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7F0FD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6E94F672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63BF59C4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3EE392D7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3B850564" w14:textId="77777777" w:rsidR="00EE5077" w:rsidRPr="000570D2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  <w:b/>
          <w:bCs/>
          <w:color w:val="000000"/>
        </w:rPr>
      </w:pPr>
    </w:p>
    <w:p w14:paraId="792CAB83" w14:textId="77777777" w:rsidR="00EE5077" w:rsidRPr="000570D2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  <w:b/>
          <w:bCs/>
          <w:color w:val="000000"/>
          <w:sz w:val="20"/>
          <w:szCs w:val="20"/>
        </w:rPr>
      </w:pPr>
    </w:p>
    <w:p w14:paraId="41BCA6CB" w14:textId="77777777" w:rsidR="00EE5077" w:rsidRPr="00EC75BC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spacing w:before="120"/>
        <w:ind w:left="3260" w:right="1531" w:hanging="992"/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</w:pPr>
      <w:r w:rsidRPr="00EC75BC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บริษัท ไทย เอ็น ดี ที จำกัด (มหาชน) และบริษัทย่อย</w:t>
      </w:r>
    </w:p>
    <w:p w14:paraId="7D578A4A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</w:pPr>
      <w:r w:rsidRPr="00EC75BC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22614334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</w:pPr>
      <w:r w:rsidRPr="00EC75BC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 xml:space="preserve">วันที่ </w:t>
      </w:r>
      <w:r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  <w:t xml:space="preserve">31 </w:t>
      </w:r>
      <w:r w:rsidRPr="00EC75BC">
        <w:rPr>
          <w:rFonts w:asciiTheme="majorBidi" w:eastAsia="Cordia New" w:hAnsiTheme="majorBidi" w:cs="Angsana New" w:hint="cs"/>
          <w:b/>
          <w:bCs/>
          <w:color w:val="000000"/>
          <w:sz w:val="32"/>
          <w:szCs w:val="32"/>
          <w:cs/>
        </w:rPr>
        <w:t xml:space="preserve">มีนาคม </w:t>
      </w:r>
      <w:r>
        <w:rPr>
          <w:rFonts w:asciiTheme="majorBidi" w:eastAsia="Cordia New" w:hAnsiTheme="majorBidi" w:cs="Angsana New"/>
          <w:b/>
          <w:bCs/>
          <w:color w:val="000000"/>
          <w:sz w:val="32"/>
          <w:szCs w:val="32"/>
        </w:rPr>
        <w:t>2569</w:t>
      </w:r>
    </w:p>
    <w:p w14:paraId="085BE15C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EC75BC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47E13421" w14:textId="77777777" w:rsidR="00EE5077" w:rsidRDefault="007770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993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EC75BC">
        <w:rPr>
          <w:rFonts w:asciiTheme="majorBidi" w:eastAsia="Cordia New" w:hAnsiTheme="majorBidi" w:cs="Angsana New"/>
          <w:b/>
          <w:bCs/>
          <w:color w:val="000000"/>
          <w:sz w:val="32"/>
          <w:szCs w:val="32"/>
          <w:cs/>
        </w:rPr>
        <w:t>โดยผู้สอบบัญชีรับอนุญาต</w:t>
      </w:r>
    </w:p>
    <w:p w14:paraId="2599A830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12D5F6E2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right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</w:p>
    <w:p w14:paraId="356CED7B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2EDF560F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48F55723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071CC3D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590E43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28F1FA4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7BDA986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221D567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A8A01F1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B79730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D3EFD1A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480D0BE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0CD5046F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6317D01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2397044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738C16A5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604DA5A3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bookmarkStart w:id="0" w:name="_Hlk159322569"/>
    </w:p>
    <w:p w14:paraId="1DD8350F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0A7847EF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36C5A3D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ECEBBC4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C060D5E" w14:textId="77777777" w:rsidR="00EE5077" w:rsidRDefault="00EE5077">
      <w:pPr>
        <w:pStyle w:val="Default"/>
        <w:spacing w:line="38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1F3BADB6" w14:textId="77777777" w:rsidR="00EE5077" w:rsidRDefault="00EE5077">
      <w:pPr>
        <w:pStyle w:val="Default"/>
        <w:spacing w:line="340" w:lineRule="exact"/>
        <w:rPr>
          <w:rFonts w:asciiTheme="majorBidi" w:hAnsiTheme="majorBidi" w:cstheme="majorBidi"/>
          <w:b/>
          <w:bCs/>
        </w:rPr>
      </w:pPr>
    </w:p>
    <w:p w14:paraId="4F83DB6F" w14:textId="77777777" w:rsidR="00EE5077" w:rsidRDefault="00EE5077">
      <w:pPr>
        <w:pStyle w:val="Default"/>
        <w:spacing w:line="340" w:lineRule="exact"/>
        <w:rPr>
          <w:rFonts w:asciiTheme="majorBidi" w:hAnsiTheme="majorBidi" w:cstheme="majorBidi"/>
          <w:b/>
          <w:bCs/>
        </w:rPr>
      </w:pPr>
    </w:p>
    <w:p w14:paraId="108613A2" w14:textId="77777777" w:rsidR="00EE5077" w:rsidRDefault="00EE5077">
      <w:pPr>
        <w:pStyle w:val="Default"/>
        <w:spacing w:line="340" w:lineRule="exact"/>
        <w:rPr>
          <w:rFonts w:asciiTheme="majorBidi" w:hAnsiTheme="majorBidi" w:cstheme="majorBidi"/>
          <w:b/>
          <w:bCs/>
        </w:rPr>
      </w:pPr>
    </w:p>
    <w:p w14:paraId="02ABED5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18BC1080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Theme="majorBidi" w:hAnsiTheme="majorBidi" w:cstheme="majorBidi"/>
          <w:b/>
          <w:bCs/>
          <w:color w:val="000000"/>
          <w:sz w:val="29"/>
          <w:szCs w:val="29"/>
        </w:rPr>
      </w:pPr>
    </w:p>
    <w:p w14:paraId="01D1AA57" w14:textId="424B5120" w:rsidR="00EE5077" w:rsidRPr="0027648B" w:rsidRDefault="0027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80" w:line="380" w:lineRule="exact"/>
        <w:textAlignment w:val="baselin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C75BC">
        <w:rPr>
          <w:rFonts w:asciiTheme="majorBidi" w:hAnsiTheme="majorBidi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38079AF" w14:textId="66FC6AB1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textAlignment w:val="baseline"/>
        <w:rPr>
          <w:rFonts w:asciiTheme="majorBidi" w:eastAsia="Calibri" w:hAnsiTheme="majorBidi" w:cstheme="majorBidi"/>
          <w:spacing w:val="6"/>
          <w:sz w:val="28"/>
          <w:szCs w:val="28"/>
        </w:rPr>
      </w:pPr>
      <w:r w:rsidRPr="00EC75BC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เสนอ  </w:t>
      </w:r>
      <w:r w:rsidR="00753B20" w:rsidRPr="00EC75BC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คณะกรรมการ</w:t>
      </w:r>
      <w:r w:rsidRPr="00EC75BC">
        <w:rPr>
          <w:rFonts w:asciiTheme="majorBidi" w:eastAsia="Calibri" w:hAnsiTheme="majorBidi" w:cstheme="majorBidi"/>
          <w:spacing w:val="6"/>
          <w:sz w:val="28"/>
          <w:szCs w:val="28"/>
          <w:cs/>
        </w:rPr>
        <w:t>บริษัท ไทย เอ็น ดี ที จำกัด (มหาชน)</w:t>
      </w:r>
    </w:p>
    <w:p w14:paraId="52C9239D" w14:textId="6041C8B3" w:rsidR="00EE5077" w:rsidRDefault="0077700E">
      <w:pPr>
        <w:pStyle w:val="NoSpacing"/>
        <w:spacing w:before="240"/>
        <w:jc w:val="thaiDistribute"/>
        <w:rPr>
          <w:rFonts w:ascii="Angsana New" w:hAnsi="Angsana New" w:cs="Angsana New"/>
          <w:sz w:val="28"/>
        </w:rPr>
      </w:pPr>
      <w:r w:rsidRPr="00EC75BC">
        <w:rPr>
          <w:rFonts w:ascii="Angsana New" w:hAnsi="Angsana New" w:cs="Angsana New"/>
          <w:sz w:val="28"/>
          <w:cs/>
        </w:rPr>
        <w:t xml:space="preserve">ข้าพเจ้าได้สอบทานข้อมูลทางการเงินรวมระหว่างกาลของบริษัท ไทย เอ็น ดี ที จำกัด (มหาชน) และบริษัทย่อย </w:t>
      </w:r>
      <w:r>
        <w:rPr>
          <w:rFonts w:ascii="Angsana New" w:hAnsi="Angsana New" w:cs="Angsana New"/>
          <w:sz w:val="28"/>
        </w:rPr>
        <w:t>(“</w:t>
      </w:r>
      <w:r w:rsidRPr="00EC75BC">
        <w:rPr>
          <w:rFonts w:ascii="Angsana New" w:hAnsi="Angsana New" w:cs="Angsana New" w:hint="cs"/>
          <w:sz w:val="28"/>
          <w:cs/>
        </w:rPr>
        <w:t>กลุ่มบริษัท</w:t>
      </w:r>
      <w:r>
        <w:rPr>
          <w:rFonts w:ascii="Angsana New" w:hAnsi="Angsana New" w:cs="Angsana New"/>
          <w:sz w:val="28"/>
        </w:rPr>
        <w:t>”)</w:t>
      </w:r>
      <w:r w:rsidRPr="00EC75BC">
        <w:rPr>
          <w:rFonts w:ascii="Angsana New" w:hAnsi="Angsana New" w:cs="Angsana New" w:hint="cs"/>
          <w:sz w:val="28"/>
          <w:cs/>
        </w:rPr>
        <w:t xml:space="preserve"> </w:t>
      </w:r>
      <w:r w:rsidRPr="00EC75BC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และข้อมูลทางการเงินเฉพาะกิจการระหว่างกาลของบริษัท ไทย เอ็น ดี ที จำกัด (มหาชน)</w:t>
      </w:r>
      <w:r>
        <w:rPr>
          <w:rFonts w:ascii="Angsana New" w:hAnsi="Angsana New" w:cs="Angsana New"/>
          <w:sz w:val="28"/>
        </w:rPr>
        <w:t xml:space="preserve"> (“</w:t>
      </w:r>
      <w:r w:rsidRPr="00EC75BC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/>
          <w:sz w:val="28"/>
        </w:rPr>
        <w:t>”)</w:t>
      </w:r>
      <w:r w:rsidRPr="00EC75BC">
        <w:rPr>
          <w:rFonts w:ascii="Angsana New" w:hAnsi="Angsana New" w:cs="Angsana New" w:hint="cs"/>
          <w:sz w:val="28"/>
          <w:cs/>
        </w:rPr>
        <w:t xml:space="preserve"> </w:t>
      </w:r>
      <w:r w:rsidRPr="00EC75BC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Pr="00EC75BC"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31 </w:t>
      </w:r>
      <w:r w:rsidRPr="00EC75BC">
        <w:rPr>
          <w:rFonts w:ascii="Angsana New" w:hAnsi="Angsana New" w:cs="Angsana New" w:hint="cs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 xml:space="preserve">2569 </w:t>
      </w:r>
      <w:r w:rsidRPr="00EC75BC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Pr="00EC75BC">
        <w:rPr>
          <w:rFonts w:ascii="Angsana New" w:hAnsi="Angsana New" w:cs="Angsana New" w:hint="cs"/>
          <w:sz w:val="28"/>
          <w:cs/>
        </w:rPr>
        <w:t xml:space="preserve"> </w:t>
      </w:r>
      <w:r w:rsidRPr="00EC75BC">
        <w:rPr>
          <w:rFonts w:ascii="Angsana New" w:hAnsi="Angsana New" w:cs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EC75BC">
        <w:rPr>
          <w:rFonts w:ascii="Angsana New" w:hAnsi="Angsana New" w:cs="Angsana New" w:hint="cs"/>
          <w:sz w:val="28"/>
          <w:cs/>
        </w:rPr>
        <w:t>สาม</w:t>
      </w:r>
      <w:r w:rsidRPr="00EC75BC">
        <w:rPr>
          <w:rFonts w:ascii="Angsana New" w:hAnsi="Angsana New" w:cs="Angsana New"/>
          <w:sz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32601A" w:rsidRPr="00EC75BC">
        <w:rPr>
          <w:rFonts w:ascii="Angsana New" w:hAnsi="Angsana New" w:cs="Angsana New" w:hint="cs"/>
          <w:sz w:val="28"/>
          <w:cs/>
        </w:rPr>
        <w:t xml:space="preserve"> </w:t>
      </w:r>
      <w:r w:rsidRPr="00EC75BC">
        <w:rPr>
          <w:rFonts w:ascii="Angsana New" w:hAnsi="Angsana New" w:cs="Angsana New"/>
          <w:sz w:val="28"/>
          <w:cs/>
        </w:rPr>
        <w:t>และหมายเหตุประกอบข้อมูลทางการเงิน</w:t>
      </w:r>
      <w:r w:rsidRPr="00EC75BC">
        <w:rPr>
          <w:rFonts w:ascii="Angsana New" w:hAnsi="Angsana New" w:cs="Angsana New" w:hint="cs"/>
          <w:sz w:val="28"/>
          <w:cs/>
        </w:rPr>
        <w:t>เฉพาะกิจการ</w:t>
      </w:r>
      <w:r w:rsidRPr="00EC75BC">
        <w:rPr>
          <w:rFonts w:ascii="Angsana New" w:hAnsi="Angsana New" w:cs="Angsana New"/>
          <w:sz w:val="28"/>
          <w:cs/>
        </w:rPr>
        <w:t>ระหว่างกาล</w:t>
      </w:r>
      <w:r w:rsidRPr="00EC75BC">
        <w:rPr>
          <w:rFonts w:ascii="Angsana New" w:hAnsi="Angsana New" w:cs="Angsana New"/>
          <w:spacing w:val="-4"/>
          <w:sz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32601A" w:rsidRPr="00EC75BC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EC75BC">
        <w:rPr>
          <w:rFonts w:ascii="Angsana New" w:hAnsi="Angsana New" w:cs="Angsana New"/>
          <w:spacing w:val="-4"/>
          <w:sz w:val="28"/>
          <w:cs/>
        </w:rPr>
        <w:t>และ</w:t>
      </w:r>
      <w:r w:rsidRPr="00EC75BC">
        <w:rPr>
          <w:rFonts w:ascii="Angsana New" w:hAnsi="Angsana New" w:cs="Angsana New"/>
          <w:sz w:val="28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>
        <w:rPr>
          <w:rFonts w:ascii="Angsana New" w:hAnsi="Angsana New" w:cs="Angsana New"/>
          <w:sz w:val="28"/>
        </w:rPr>
        <w:t>34</w:t>
      </w:r>
      <w:r w:rsidRPr="00EC75BC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เฉพาะกิจการระหว่างกาลดังกล่าวจากผลการสอบทานของข้าพเจ้า</w:t>
      </w:r>
    </w:p>
    <w:p w14:paraId="0968243E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8"/>
          <w:szCs w:val="28"/>
        </w:rPr>
      </w:pPr>
      <w:r w:rsidRPr="00EC75BC">
        <w:rPr>
          <w:rFonts w:ascii="Angsana New" w:hAnsi="Angsana New"/>
          <w:b/>
          <w:bCs/>
          <w:spacing w:val="6"/>
          <w:sz w:val="28"/>
          <w:szCs w:val="28"/>
          <w:cs/>
        </w:rPr>
        <w:t>ขอบเขตการสอบทาน</w:t>
      </w:r>
    </w:p>
    <w:p w14:paraId="7B4308B4" w14:textId="77777777" w:rsidR="00EE5077" w:rsidRDefault="0077700E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EC75BC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 w:cs="Angsana New"/>
          <w:spacing w:val="2"/>
          <w:sz w:val="28"/>
        </w:rPr>
        <w:t xml:space="preserve"> 2410 “</w:t>
      </w:r>
      <w:r w:rsidRPr="00EC75BC">
        <w:rPr>
          <w:rFonts w:ascii="Angsana New" w:hAnsi="Angsana New" w:cs="Angsana New" w:hint="cs"/>
          <w:spacing w:val="2"/>
          <w:sz w:val="28"/>
          <w:cs/>
        </w:rPr>
        <w:t>การสอบทานข้อมูลทางการเงินระหว่างกาลโดยผู้สอบบัญชีรับ</w:t>
      </w:r>
      <w:r w:rsidRPr="00EC75BC">
        <w:rPr>
          <w:rFonts w:ascii="Angsana New" w:hAnsi="Angsana New" w:cs="Angsana New"/>
          <w:spacing w:val="2"/>
          <w:sz w:val="28"/>
          <w:cs/>
        </w:rPr>
        <w:t>อนุญาตของกิจการ</w:t>
      </w:r>
      <w:r>
        <w:rPr>
          <w:rFonts w:ascii="Angsana New" w:hAnsi="Angsana New" w:cs="Angsana New"/>
          <w:spacing w:val="2"/>
          <w:sz w:val="28"/>
        </w:rPr>
        <w:t xml:space="preserve">” </w:t>
      </w:r>
      <w:r w:rsidRPr="00EC75BC">
        <w:rPr>
          <w:rFonts w:ascii="Angsana New" w:hAnsi="Angsana New" w:cs="Angsana New"/>
          <w:spacing w:val="4"/>
          <w:sz w:val="28"/>
          <w:cs/>
        </w:rPr>
        <w:t>การสอบทานข้อมูลทางการเงินระหว่างกาล</w:t>
      </w:r>
      <w:r w:rsidRPr="00EC75BC">
        <w:rPr>
          <w:rFonts w:ascii="Angsana New" w:hAnsi="Angsana New" w:cs="Angsana New" w:hint="cs"/>
          <w:spacing w:val="2"/>
          <w:sz w:val="28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EC75BC">
        <w:rPr>
          <w:rFonts w:ascii="Angsana New" w:hAnsi="Angsana New" w:cs="Angsana New" w:hint="cs"/>
          <w:sz w:val="28"/>
          <w:cs/>
        </w:rPr>
        <w:t>ทั้งหมด 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5B1EBB5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8"/>
          <w:szCs w:val="28"/>
        </w:rPr>
      </w:pPr>
      <w:r w:rsidRPr="00EC75BC">
        <w:rPr>
          <w:rFonts w:ascii="Angsana New" w:hAnsi="Angsana New"/>
          <w:b/>
          <w:bCs/>
          <w:spacing w:val="6"/>
          <w:sz w:val="28"/>
          <w:szCs w:val="28"/>
          <w:cs/>
        </w:rPr>
        <w:t xml:space="preserve">ข้อสรุป </w:t>
      </w:r>
    </w:p>
    <w:p w14:paraId="25AC6495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eastAsia="Calibri" w:hAnsi="Angsana New"/>
          <w:spacing w:val="2"/>
          <w:sz w:val="28"/>
          <w:szCs w:val="28"/>
        </w:rPr>
      </w:pPr>
      <w:r w:rsidRPr="00EC75BC">
        <w:rPr>
          <w:rFonts w:ascii="Angsana New" w:eastAsia="Calibri"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rFonts w:ascii="Angsana New" w:eastAsia="Calibri" w:hAnsi="Angsana New"/>
          <w:spacing w:val="2"/>
          <w:sz w:val="28"/>
          <w:szCs w:val="28"/>
        </w:rPr>
        <w:t>34</w:t>
      </w:r>
      <w:r w:rsidRPr="00EC75BC">
        <w:rPr>
          <w:rFonts w:ascii="Angsana New" w:eastAsia="Calibri" w:hAnsi="Angsana New"/>
          <w:spacing w:val="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19B7C3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24F882BA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6CBBD70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7D3465D4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5E336AD4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759627BF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1C7FB756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14:paraId="6AA915E9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Theme="majorBidi" w:eastAsia="Calibri" w:hAnsiTheme="majorBidi" w:cstheme="majorBidi"/>
          <w:spacing w:val="6"/>
          <w:sz w:val="28"/>
          <w:szCs w:val="28"/>
        </w:rPr>
        <w:sectPr w:rsidR="00EE5077">
          <w:headerReference w:type="default" r:id="rId7"/>
          <w:footerReference w:type="default" r:id="rId8"/>
          <w:pgSz w:w="11909" w:h="16834"/>
          <w:pgMar w:top="1469" w:right="906" w:bottom="284" w:left="1418" w:header="476" w:footer="567" w:gutter="0"/>
          <w:pgNumType w:start="0" w:chapStyle="1"/>
          <w:cols w:space="720"/>
          <w:titlePg/>
          <w:docGrid w:linePitch="245"/>
        </w:sectPr>
      </w:pPr>
      <w:r>
        <w:rPr>
          <w:rFonts w:asciiTheme="majorBidi" w:hAnsiTheme="majorBidi" w:cstheme="majorBidi"/>
          <w:sz w:val="28"/>
          <w:szCs w:val="28"/>
        </w:rPr>
        <w:t>****/2</w:t>
      </w:r>
    </w:p>
    <w:p w14:paraId="73BA8A45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Theme="majorBidi" w:hAnsiTheme="majorBidi" w:cstheme="majorBidi"/>
          <w:sz w:val="28"/>
          <w:szCs w:val="28"/>
        </w:rPr>
      </w:pPr>
      <w:bookmarkStart w:id="1" w:name="_Hlk159264342"/>
      <w:r>
        <w:rPr>
          <w:rFonts w:asciiTheme="majorBidi" w:hAnsiTheme="majorBidi" w:cstheme="majorBidi"/>
          <w:sz w:val="28"/>
          <w:szCs w:val="28"/>
        </w:rPr>
        <w:lastRenderedPageBreak/>
        <w:t>-2-</w:t>
      </w:r>
    </w:p>
    <w:p w14:paraId="56577838" w14:textId="77777777" w:rsidR="00EE5077" w:rsidRDefault="0077700E">
      <w:pPr>
        <w:pStyle w:val="NoSpacing"/>
        <w:spacing w:before="18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EC75BC">
        <w:rPr>
          <w:rFonts w:asciiTheme="majorBidi" w:hAnsiTheme="majorBidi" w:cstheme="majorBidi"/>
          <w:b/>
          <w:bCs/>
          <w:sz w:val="28"/>
          <w:cs/>
        </w:rPr>
        <w:t>ข้อมูลและเหตุการณ์ที่เน้น</w:t>
      </w:r>
    </w:p>
    <w:p w14:paraId="74ABDF9F" w14:textId="77777777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C75BC">
        <w:rPr>
          <w:rFonts w:asciiTheme="majorBidi" w:eastAsia="Calibri" w:hAnsiTheme="majorBidi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ข้าพเจ้าขอให้สังเกตหมายเหตุประกอบข้อมูลทางการเงินรวมระหว่างกาลแบบย่อดังต่อไปนี้</w:t>
      </w:r>
    </w:p>
    <w:p w14:paraId="00AECA75" w14:textId="12177702" w:rsidR="00EE5077" w:rsidRDefault="00777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C75BC">
        <w:rPr>
          <w:rFonts w:asciiTheme="majorBidi" w:hAnsiTheme="majorBidi" w:cstheme="majorBidi" w:hint="cs"/>
          <w:spacing w:val="-4"/>
          <w:sz w:val="28"/>
          <w:szCs w:val="28"/>
          <w:cs/>
        </w:rPr>
        <w:t>ตามที่กล่าวไว้ใน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>หมายเหตุประกอบข้อมูลทางการเงินรวมระหว่างกาลแบบย่อ ข้อ</w:t>
      </w:r>
      <w:r w:rsidRPr="00EC75B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กลุ่มบริษัทมีผลขาดทุนสะสมในข้อมูลทางการเงินรวมระหว่างกาลสิ้นสุดวันที่</w:t>
      </w:r>
      <w:r w:rsidRPr="00EC75B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EC75BC">
        <w:rPr>
          <w:rFonts w:asciiTheme="majorBidi" w:hAnsiTheme="majorBidi" w:cstheme="majorBidi" w:hint="cs"/>
          <w:spacing w:val="-4"/>
          <w:sz w:val="28"/>
          <w:szCs w:val="28"/>
          <w:cs/>
        </w:rPr>
        <w:t>มีนาคม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2569 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719 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>ล้านบาท (ข้อมูลทางการเงินเฉพาะกิจการระหว่างกาล</w:t>
      </w:r>
      <w:r>
        <w:rPr>
          <w:rFonts w:asciiTheme="majorBidi" w:hAnsi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: 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pacing w:val="-4"/>
          <w:sz w:val="28"/>
          <w:szCs w:val="28"/>
        </w:rPr>
        <w:t>681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ล้านบาท) ส่วนของผู้ถือหุ้น</w:t>
      </w:r>
      <w:r w:rsidRPr="00EC75BC">
        <w:rPr>
          <w:rFonts w:asciiTheme="majorBidi" w:hAnsiTheme="majorBidi" w:cstheme="majorBidi" w:hint="cs"/>
          <w:spacing w:val="-4"/>
          <w:sz w:val="28"/>
          <w:szCs w:val="28"/>
          <w:cs/>
        </w:rPr>
        <w:t>ใน</w:t>
      </w:r>
      <w:r w:rsidRPr="00EC75BC">
        <w:rPr>
          <w:rFonts w:asciiTheme="majorBidi" w:hAnsiTheme="majorBidi" w:cstheme="majorBidi"/>
          <w:spacing w:val="-4"/>
          <w:sz w:val="28"/>
          <w:szCs w:val="28"/>
          <w:cs/>
        </w:rPr>
        <w:t>ข้อมูลทางการเงินรวมระหว่างกาล</w:t>
      </w:r>
      <w:r w:rsidRPr="00EC75BC">
        <w:rPr>
          <w:rFonts w:asciiTheme="majorBidi" w:hAnsiTheme="majorBidi" w:cstheme="majorBidi"/>
          <w:sz w:val="28"/>
          <w:szCs w:val="28"/>
          <w:cs/>
        </w:rPr>
        <w:t xml:space="preserve">เท่ากับร้อยละ </w:t>
      </w:r>
      <w:r>
        <w:rPr>
          <w:rFonts w:asciiTheme="majorBidi" w:hAnsiTheme="majorBidi" w:cstheme="majorBidi"/>
          <w:spacing w:val="-4"/>
          <w:sz w:val="28"/>
          <w:szCs w:val="28"/>
        </w:rPr>
        <w:t>1</w:t>
      </w:r>
      <w:r w:rsidR="00753B20">
        <w:rPr>
          <w:rFonts w:asciiTheme="majorBidi" w:hAnsiTheme="majorBidi" w:cstheme="majorBidi"/>
          <w:spacing w:val="-4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EC75BC">
        <w:rPr>
          <w:rFonts w:asciiTheme="majorBidi" w:hAnsiTheme="majorBidi"/>
          <w:spacing w:val="-4"/>
          <w:sz w:val="28"/>
          <w:szCs w:val="28"/>
          <w:cs/>
        </w:rPr>
        <w:t>ข้อมูลทางการเงินเฉพาะกิจการระหว่างกาล</w:t>
      </w:r>
      <w:r>
        <w:rPr>
          <w:rFonts w:asciiTheme="majorBidi" w:hAnsi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Pr="00EC75BC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>
        <w:rPr>
          <w:rFonts w:asciiTheme="majorBidi" w:hAnsiTheme="majorBidi" w:cstheme="majorBidi"/>
          <w:spacing w:val="-4"/>
          <w:sz w:val="28"/>
          <w:szCs w:val="28"/>
        </w:rPr>
        <w:t>1</w:t>
      </w:r>
      <w:r w:rsidR="00753B20">
        <w:rPr>
          <w:rFonts w:asciiTheme="majorBidi" w:hAnsiTheme="majorBidi" w:cstheme="majorBidi"/>
          <w:spacing w:val="-4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EC75BC">
        <w:rPr>
          <w:rFonts w:asciiTheme="majorBidi" w:hAnsiTheme="majorBidi" w:cstheme="majorBidi"/>
          <w:sz w:val="28"/>
          <w:szCs w:val="28"/>
          <w:cs/>
        </w:rPr>
        <w:t xml:space="preserve">ของทุนรับชำระแล้วที่หักส่วนต่ำกว่ามูลค่าหุ้น ซึ่งเป็นอัตราส่วนทางการเงินที่ส่วนของผู้ถือหุ้นมีค่าน้อยกว่าร้อยละ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 w:rsidRPr="00EC75BC">
        <w:rPr>
          <w:rFonts w:asciiTheme="majorBidi" w:hAnsiTheme="majorBidi" w:cstheme="majorBidi"/>
          <w:sz w:val="28"/>
          <w:szCs w:val="28"/>
          <w:cs/>
        </w:rPr>
        <w:t>ของทุนรับชำระแล้วที่หักส่วนต่ำกว่ามูลค่าหุ้น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C75BC">
        <w:rPr>
          <w:rFonts w:asciiTheme="majorBidi" w:hAnsiTheme="majorBidi" w:cstheme="majorBidi"/>
          <w:sz w:val="28"/>
          <w:szCs w:val="28"/>
          <w:cs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>
        <w:rPr>
          <w:rFonts w:asciiTheme="majorBidi" w:hAnsiTheme="majorBidi" w:cstheme="majorBidi"/>
          <w:sz w:val="28"/>
          <w:szCs w:val="28"/>
        </w:rPr>
        <w:t xml:space="preserve">CB (Caution Business) </w:t>
      </w:r>
      <w:r w:rsidRPr="00EC75BC">
        <w:rPr>
          <w:rFonts w:asciiTheme="majorBidi" w:hAnsiTheme="majorBidi" w:cstheme="majorBidi"/>
          <w:sz w:val="28"/>
          <w:szCs w:val="28"/>
          <w:cs/>
        </w:rPr>
        <w:t>บนหลักทรัพย์จดทะเบียนของบริษัท</w:t>
      </w:r>
    </w:p>
    <w:p w14:paraId="4C998900" w14:textId="775076A3" w:rsidR="00EE5077" w:rsidRDefault="00777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line="37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EC75BC">
        <w:rPr>
          <w:rFonts w:asciiTheme="majorBidi" w:hAnsiTheme="majorBidi" w:cstheme="majorBidi"/>
          <w:spacing w:val="-2"/>
          <w:sz w:val="28"/>
          <w:szCs w:val="28"/>
          <w:cs/>
        </w:rPr>
        <w:t>ตามที่</w:t>
      </w:r>
      <w:r w:rsidRPr="00EC75BC">
        <w:rPr>
          <w:rFonts w:asciiTheme="majorBidi" w:hAnsiTheme="majorBidi" w:cstheme="majorBidi"/>
          <w:sz w:val="28"/>
          <w:szCs w:val="28"/>
          <w:cs/>
        </w:rPr>
        <w:t xml:space="preserve">กล่าวไว้ในหมายเหตุประกอบข้อมูลทางการเงินรวมระหว่างกาลแบบย่อ ข้อ </w:t>
      </w:r>
      <w:r>
        <w:rPr>
          <w:rFonts w:asciiTheme="majorBidi" w:hAnsiTheme="majorBidi"/>
          <w:sz w:val="28"/>
          <w:szCs w:val="28"/>
        </w:rPr>
        <w:t>2</w:t>
      </w:r>
      <w:r w:rsidRPr="00EC75BC">
        <w:rPr>
          <w:rFonts w:asciiTheme="majorBidi" w:hAnsiTheme="majorBidi"/>
          <w:sz w:val="28"/>
          <w:szCs w:val="28"/>
          <w:cs/>
        </w:rPr>
        <w:t xml:space="preserve"> กลุ่มบริษัทได้แก้ไขข้อผิดพลาด</w:t>
      </w:r>
      <w:r w:rsidRPr="00EC75BC">
        <w:rPr>
          <w:rFonts w:asciiTheme="majorBidi" w:hAnsiTheme="majorBidi" w:hint="cs"/>
          <w:sz w:val="28"/>
          <w:szCs w:val="28"/>
          <w:cs/>
        </w:rPr>
        <w:t>ทางบัญชี</w:t>
      </w:r>
      <w:r w:rsidRPr="00EC75BC">
        <w:rPr>
          <w:rFonts w:asciiTheme="majorBidi" w:hAnsiTheme="majorBidi"/>
          <w:sz w:val="28"/>
          <w:szCs w:val="28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Pr="00EC75BC">
        <w:rPr>
          <w:rFonts w:asciiTheme="majorBidi" w:hAnsiTheme="majorBidi" w:hint="cs"/>
          <w:sz w:val="28"/>
          <w:szCs w:val="28"/>
          <w:cs/>
        </w:rPr>
        <w:t>งวดสามเดือนสิ้นสุด</w:t>
      </w:r>
      <w:r w:rsidRPr="00EC75BC">
        <w:rPr>
          <w:rFonts w:asciiTheme="majorBidi" w:hAnsiTheme="majorBidi"/>
          <w:sz w:val="28"/>
          <w:szCs w:val="28"/>
          <w:cs/>
        </w:rPr>
        <w:t>วัน</w:t>
      </w:r>
      <w:r w:rsidRPr="00EC75BC">
        <w:rPr>
          <w:rFonts w:asciiTheme="majorBidi" w:hAnsiTheme="majorBidi" w:hint="cs"/>
          <w:sz w:val="28"/>
          <w:szCs w:val="28"/>
          <w:cs/>
        </w:rPr>
        <w:t xml:space="preserve">ที่ </w:t>
      </w:r>
      <w:r>
        <w:rPr>
          <w:rFonts w:asciiTheme="majorBidi" w:hAnsiTheme="majorBidi"/>
          <w:sz w:val="28"/>
          <w:szCs w:val="28"/>
        </w:rPr>
        <w:t xml:space="preserve">31 </w:t>
      </w:r>
      <w:r w:rsidRPr="00EC75BC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2568</w:t>
      </w:r>
      <w:r w:rsidRPr="00842564">
        <w:rPr>
          <w:rFonts w:asciiTheme="majorBidi" w:hAnsiTheme="majorBidi"/>
          <w:sz w:val="28"/>
          <w:szCs w:val="28"/>
        </w:rPr>
        <w:t xml:space="preserve"> </w:t>
      </w:r>
      <w:r w:rsidRPr="00EC75BC">
        <w:rPr>
          <w:rFonts w:asciiTheme="majorBidi" w:hAnsiTheme="majorBidi"/>
          <w:sz w:val="28"/>
          <w:szCs w:val="28"/>
          <w:cs/>
        </w:rPr>
        <w:br/>
        <w:t>ที่แสดงเป็นข้อมูลเปรียบเทียบ โดยเป็นการแก้ไขข้อผิดพลาดเกี่ยวกับ</w:t>
      </w:r>
      <w:r w:rsidRPr="00EC75BC">
        <w:rPr>
          <w:rFonts w:asciiTheme="majorBidi" w:hAnsiTheme="majorBidi" w:hint="cs"/>
          <w:sz w:val="28"/>
          <w:szCs w:val="28"/>
          <w:cs/>
        </w:rPr>
        <w:t>ค่าเผื่อการด้อยค่าเงินลงทุนในบริษัทร่วม และ</w:t>
      </w:r>
      <w:r w:rsidRPr="00EC75BC">
        <w:rPr>
          <w:rFonts w:asciiTheme="majorBidi" w:hAnsiTheme="majorBidi"/>
          <w:sz w:val="28"/>
          <w:szCs w:val="28"/>
          <w:cs/>
        </w:rPr>
        <w:t>ค่าตอบแทนกรรมการ</w:t>
      </w:r>
    </w:p>
    <w:p w14:paraId="39299C12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line="370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bookmarkEnd w:id="1"/>
    <w:p w14:paraId="0C552008" w14:textId="2ED2DD48" w:rsidR="00EE5077" w:rsidRDefault="0077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ทั้งนี้ </w:t>
      </w:r>
      <w:r w:rsidR="0027648B" w:rsidRPr="00EC75BC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ข้อสรุป</w:t>
      </w:r>
      <w:r w:rsidRPr="00EC75BC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ของข้าพเจ้าต่อ</w:t>
      </w: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>ข้อมูลทางการเงินรวมระหว่างกาล</w:t>
      </w:r>
      <w:r w:rsidRPr="00EC75BC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และ</w:t>
      </w: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ข้อมูลทางการเงินเฉพาะกิจการระหว่างกาล </w:t>
      </w:r>
      <w:r w:rsidRPr="00EC75BC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ไม่ได้มีเงื่อนไขในเรื่องที่ข้าพเจ้าให้สังเกตนี้</w:t>
      </w:r>
    </w:p>
    <w:p w14:paraId="38BA7CF1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  <w:bookmarkStart w:id="2" w:name="_Hlk223028823"/>
    </w:p>
    <w:p w14:paraId="6557FF91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7BF44B98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604F1F7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6C3725C" w14:textId="77777777" w:rsidR="00EE5077" w:rsidRDefault="00EE5077">
      <w:pPr>
        <w:pStyle w:val="NoSpacing"/>
        <w:spacing w:before="80" w:line="370" w:lineRule="exact"/>
        <w:jc w:val="thaiDistribute"/>
        <w:rPr>
          <w:rFonts w:asciiTheme="majorBidi" w:hAnsiTheme="majorBidi" w:cstheme="majorBidi"/>
          <w:spacing w:val="-4"/>
          <w:sz w:val="28"/>
        </w:rPr>
      </w:pPr>
    </w:p>
    <w:bookmarkEnd w:id="2"/>
    <w:p w14:paraId="73072742" w14:textId="77777777" w:rsidR="00EE5077" w:rsidRDefault="0077700E">
      <w:pPr>
        <w:spacing w:before="120" w:line="32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>
        <w:rPr>
          <w:rFonts w:asciiTheme="majorBidi" w:eastAsia="Calibri" w:hAnsiTheme="majorBidi" w:cstheme="majorBidi" w:hint="cs"/>
          <w:spacing w:val="2"/>
          <w:sz w:val="28"/>
          <w:szCs w:val="28"/>
        </w:rPr>
        <w:t>(</w:t>
      </w: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>นายพจน์ อัศวสันติชัย</w:t>
      </w:r>
      <w:r w:rsidRPr="00EC75BC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)</w:t>
      </w:r>
    </w:p>
    <w:p w14:paraId="747A0822" w14:textId="77777777" w:rsidR="00EE5077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>ผู้สอบบัญชีรับอนุญาต</w:t>
      </w:r>
    </w:p>
    <w:p w14:paraId="0896F59E" w14:textId="77777777" w:rsidR="00EE5077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เลขทะเบียนเลขที่ </w:t>
      </w:r>
      <w:r>
        <w:rPr>
          <w:rFonts w:asciiTheme="majorBidi" w:eastAsia="Calibri" w:hAnsiTheme="majorBidi" w:cstheme="majorBidi"/>
          <w:spacing w:val="2"/>
          <w:sz w:val="28"/>
          <w:szCs w:val="28"/>
        </w:rPr>
        <w:t>4891</w:t>
      </w:r>
    </w:p>
    <w:p w14:paraId="22596C37" w14:textId="77777777" w:rsidR="00EE5077" w:rsidRDefault="0077700E">
      <w:pPr>
        <w:spacing w:before="240"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>บริษัท กรินทร์ ออดิท จำกัด</w:t>
      </w:r>
    </w:p>
    <w:p w14:paraId="5B994E33" w14:textId="77777777" w:rsidR="00EE5077" w:rsidRPr="00EC75BC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  <w:cs/>
        </w:rPr>
      </w:pP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>กรุงเทพมหานคร</w:t>
      </w:r>
    </w:p>
    <w:p w14:paraId="2359DAAA" w14:textId="77777777" w:rsidR="00EE5077" w:rsidRDefault="0077700E">
      <w:pPr>
        <w:spacing w:line="360" w:lineRule="exact"/>
        <w:jc w:val="thaiDistribute"/>
        <w:rPr>
          <w:rFonts w:asciiTheme="majorBidi" w:eastAsia="Calibri" w:hAnsiTheme="majorBidi" w:cstheme="majorBidi"/>
          <w:spacing w:val="2"/>
          <w:sz w:val="28"/>
          <w:szCs w:val="28"/>
        </w:rPr>
      </w:pP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วันที่ </w:t>
      </w:r>
      <w:r>
        <w:rPr>
          <w:rFonts w:asciiTheme="majorBidi" w:eastAsia="Calibri" w:hAnsiTheme="majorBidi" w:cstheme="majorBidi"/>
          <w:spacing w:val="2"/>
          <w:sz w:val="28"/>
          <w:szCs w:val="28"/>
        </w:rPr>
        <w:t xml:space="preserve">13 </w:t>
      </w:r>
      <w:r w:rsidRPr="00EC75BC"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>พฤษภาคม</w:t>
      </w:r>
      <w:r w:rsidRPr="00EC75BC">
        <w:rPr>
          <w:rFonts w:asciiTheme="majorBidi" w:eastAsia="Calibri" w:hAnsiTheme="majorBidi" w:cstheme="majorBidi"/>
          <w:spacing w:val="2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pacing w:val="2"/>
          <w:sz w:val="28"/>
          <w:szCs w:val="28"/>
        </w:rPr>
        <w:t>2569</w:t>
      </w:r>
    </w:p>
    <w:p w14:paraId="492660F5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26F7E" w14:textId="77777777" w:rsidR="00EE5077" w:rsidRDefault="00EE5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0"/>
    <w:p w14:paraId="3B5C2278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p w14:paraId="58A32C6F" w14:textId="77777777" w:rsidR="00EE5077" w:rsidRDefault="00EE50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Theme="majorBidi" w:eastAsia="Cordia New" w:hAnsiTheme="majorBidi" w:cstheme="majorBidi"/>
        </w:rPr>
      </w:pPr>
    </w:p>
    <w:sectPr w:rsidR="00EE5077">
      <w:headerReference w:type="default" r:id="rId9"/>
      <w:footerReference w:type="default" r:id="rId10"/>
      <w:headerReference w:type="first" r:id="rId11"/>
      <w:footerReference w:type="first" r:id="rId12"/>
      <w:pgSz w:w="11909" w:h="16834"/>
      <w:pgMar w:top="1469" w:right="906" w:bottom="284" w:left="1418" w:header="476" w:footer="567" w:gutter="0"/>
      <w:pgNumType w:start="0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F27D9" w14:textId="77777777" w:rsidR="00573ACF" w:rsidRDefault="00573ACF">
      <w:pPr>
        <w:spacing w:line="240" w:lineRule="auto"/>
      </w:pPr>
      <w:r>
        <w:separator/>
      </w:r>
    </w:p>
  </w:endnote>
  <w:endnote w:type="continuationSeparator" w:id="0">
    <w:p w14:paraId="7A7658E7" w14:textId="77777777" w:rsidR="00573ACF" w:rsidRDefault="00573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0671" w14:textId="77777777" w:rsidR="00EE5077" w:rsidRDefault="0077700E">
    <w:pPr>
      <w:pStyle w:val="Footer"/>
    </w:pPr>
    <w:r>
      <w:rPr>
        <w:noProof/>
        <w:color w:val="000000"/>
      </w:rPr>
      <w:drawing>
        <wp:inline distT="0" distB="0" distL="0" distR="0" wp14:anchorId="067C97B9" wp14:editId="74D54F19">
          <wp:extent cx="5694045" cy="226695"/>
          <wp:effectExtent l="0" t="0" r="0" b="0"/>
          <wp:docPr id="175561893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3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7718" w14:textId="77777777" w:rsidR="00EE5077" w:rsidRDefault="00EE5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7207" w14:textId="77777777" w:rsidR="00EE5077" w:rsidRDefault="007770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4AD8" w14:textId="77777777" w:rsidR="00573ACF" w:rsidRDefault="00573ACF">
      <w:pPr>
        <w:spacing w:line="240" w:lineRule="auto"/>
      </w:pPr>
      <w:r>
        <w:separator/>
      </w:r>
    </w:p>
  </w:footnote>
  <w:footnote w:type="continuationSeparator" w:id="0">
    <w:p w14:paraId="2FD826E7" w14:textId="77777777" w:rsidR="00573ACF" w:rsidRDefault="00573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72DD" w14:textId="77777777" w:rsidR="00EE5077" w:rsidRDefault="0077700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CBA2A2F" wp14:editId="6CF12A82">
          <wp:simplePos x="0" y="0"/>
          <wp:positionH relativeFrom="column">
            <wp:posOffset>4457700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755618925" name="image1.png" descr="A close up of a business card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25" name="image1.png" descr="A close up of a business card&#10;&#10;AI-generated content may be incorrect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w:drawing>
        <wp:inline distT="0" distB="0" distL="0" distR="0" wp14:anchorId="7AF8AA78" wp14:editId="30B0B781">
          <wp:extent cx="951230" cy="323215"/>
          <wp:effectExtent l="0" t="0" r="0" b="0"/>
          <wp:docPr id="175561892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5618927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75BE" w14:textId="77777777" w:rsidR="00EE5077" w:rsidRDefault="0077700E">
    <w:pPr>
      <w:pStyle w:val="Header"/>
    </w:pPr>
    <w:r>
      <w:rPr>
        <w:noProof/>
      </w:rPr>
      <w:drawing>
        <wp:inline distT="0" distB="0" distL="0" distR="0" wp14:anchorId="36486972" wp14:editId="1301FB88">
          <wp:extent cx="951230" cy="323215"/>
          <wp:effectExtent l="0" t="0" r="1270" b="635"/>
          <wp:docPr id="2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7EF11" w14:textId="77777777" w:rsidR="00EE5077" w:rsidRDefault="0077700E">
    <w:pPr>
      <w:pStyle w:val="Header"/>
    </w:pPr>
    <w:r>
      <w:rPr>
        <w:noProof/>
      </w:rPr>
      <w:drawing>
        <wp:inline distT="0" distB="0" distL="0" distR="0" wp14:anchorId="4E1B3DF6" wp14:editId="0624F0FE">
          <wp:extent cx="951230" cy="323215"/>
          <wp:effectExtent l="0" t="0" r="1270" b="635"/>
          <wp:docPr id="875121900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5121900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607B8"/>
    <w:multiLevelType w:val="multilevel"/>
    <w:tmpl w:val="211607B8"/>
    <w:lvl w:ilvl="0">
      <w:start w:val="1"/>
      <w:numFmt w:val="thaiLetters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781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194"/>
    <w:rsid w:val="00005CCE"/>
    <w:rsid w:val="00007BCF"/>
    <w:rsid w:val="0001084B"/>
    <w:rsid w:val="00020A5A"/>
    <w:rsid w:val="00025C0E"/>
    <w:rsid w:val="00034143"/>
    <w:rsid w:val="00037B5E"/>
    <w:rsid w:val="00040382"/>
    <w:rsid w:val="00041023"/>
    <w:rsid w:val="000536D7"/>
    <w:rsid w:val="000570D2"/>
    <w:rsid w:val="00064192"/>
    <w:rsid w:val="00064437"/>
    <w:rsid w:val="00064B87"/>
    <w:rsid w:val="0006633C"/>
    <w:rsid w:val="00082F7E"/>
    <w:rsid w:val="00086EF6"/>
    <w:rsid w:val="00086F4F"/>
    <w:rsid w:val="000907D2"/>
    <w:rsid w:val="00095CC0"/>
    <w:rsid w:val="000A5334"/>
    <w:rsid w:val="000A7E36"/>
    <w:rsid w:val="000B2AE4"/>
    <w:rsid w:val="000C2FFB"/>
    <w:rsid w:val="000D5AD1"/>
    <w:rsid w:val="000E32D1"/>
    <w:rsid w:val="000E60FE"/>
    <w:rsid w:val="000F6B1C"/>
    <w:rsid w:val="0010081D"/>
    <w:rsid w:val="00100A17"/>
    <w:rsid w:val="00102EE8"/>
    <w:rsid w:val="00110E41"/>
    <w:rsid w:val="00116070"/>
    <w:rsid w:val="001165CD"/>
    <w:rsid w:val="00120AC6"/>
    <w:rsid w:val="001314E5"/>
    <w:rsid w:val="001366B9"/>
    <w:rsid w:val="001435D5"/>
    <w:rsid w:val="001441E2"/>
    <w:rsid w:val="00154BBE"/>
    <w:rsid w:val="00156F0A"/>
    <w:rsid w:val="0016076B"/>
    <w:rsid w:val="001674AD"/>
    <w:rsid w:val="001705B2"/>
    <w:rsid w:val="00170DD3"/>
    <w:rsid w:val="001769DD"/>
    <w:rsid w:val="00183CB9"/>
    <w:rsid w:val="00185FF2"/>
    <w:rsid w:val="001860A0"/>
    <w:rsid w:val="001A1B92"/>
    <w:rsid w:val="001A69FC"/>
    <w:rsid w:val="001B325E"/>
    <w:rsid w:val="001C369D"/>
    <w:rsid w:val="001C5090"/>
    <w:rsid w:val="001D586D"/>
    <w:rsid w:val="001D6AC2"/>
    <w:rsid w:val="001E1909"/>
    <w:rsid w:val="001E6E75"/>
    <w:rsid w:val="001E742F"/>
    <w:rsid w:val="001F1A4D"/>
    <w:rsid w:val="001F2878"/>
    <w:rsid w:val="001F4221"/>
    <w:rsid w:val="00211FEC"/>
    <w:rsid w:val="00220646"/>
    <w:rsid w:val="002312C9"/>
    <w:rsid w:val="002323C1"/>
    <w:rsid w:val="00240BD3"/>
    <w:rsid w:val="0025294B"/>
    <w:rsid w:val="00253537"/>
    <w:rsid w:val="00263582"/>
    <w:rsid w:val="00264F31"/>
    <w:rsid w:val="0027128C"/>
    <w:rsid w:val="0027642E"/>
    <w:rsid w:val="0027648B"/>
    <w:rsid w:val="002920FE"/>
    <w:rsid w:val="002953AE"/>
    <w:rsid w:val="0029697E"/>
    <w:rsid w:val="002A0FA5"/>
    <w:rsid w:val="002A791A"/>
    <w:rsid w:val="002B537D"/>
    <w:rsid w:val="002C43AC"/>
    <w:rsid w:val="002C6C94"/>
    <w:rsid w:val="002D4390"/>
    <w:rsid w:val="002F722F"/>
    <w:rsid w:val="003007F9"/>
    <w:rsid w:val="00312517"/>
    <w:rsid w:val="00316153"/>
    <w:rsid w:val="00317E18"/>
    <w:rsid w:val="0032601A"/>
    <w:rsid w:val="00327B2A"/>
    <w:rsid w:val="00346DD9"/>
    <w:rsid w:val="00346E77"/>
    <w:rsid w:val="003505E7"/>
    <w:rsid w:val="003515DF"/>
    <w:rsid w:val="00353BC4"/>
    <w:rsid w:val="00355147"/>
    <w:rsid w:val="00360417"/>
    <w:rsid w:val="00364555"/>
    <w:rsid w:val="00367DB4"/>
    <w:rsid w:val="00376D6F"/>
    <w:rsid w:val="00386847"/>
    <w:rsid w:val="00391B20"/>
    <w:rsid w:val="003939CB"/>
    <w:rsid w:val="003A14D6"/>
    <w:rsid w:val="003B5F34"/>
    <w:rsid w:val="003C24E6"/>
    <w:rsid w:val="003D0719"/>
    <w:rsid w:val="003D4BC2"/>
    <w:rsid w:val="003E6095"/>
    <w:rsid w:val="003F1479"/>
    <w:rsid w:val="004010A3"/>
    <w:rsid w:val="00407543"/>
    <w:rsid w:val="0041194A"/>
    <w:rsid w:val="004161F0"/>
    <w:rsid w:val="00490EED"/>
    <w:rsid w:val="004B458B"/>
    <w:rsid w:val="004B46CC"/>
    <w:rsid w:val="004C1D7E"/>
    <w:rsid w:val="004C297A"/>
    <w:rsid w:val="004C3FDC"/>
    <w:rsid w:val="004D2D9D"/>
    <w:rsid w:val="004E1669"/>
    <w:rsid w:val="004F0E60"/>
    <w:rsid w:val="0051249F"/>
    <w:rsid w:val="00521AE6"/>
    <w:rsid w:val="00531AC3"/>
    <w:rsid w:val="00532762"/>
    <w:rsid w:val="00535DD6"/>
    <w:rsid w:val="0053622F"/>
    <w:rsid w:val="00537699"/>
    <w:rsid w:val="00544E0F"/>
    <w:rsid w:val="00556B0C"/>
    <w:rsid w:val="00560324"/>
    <w:rsid w:val="00561579"/>
    <w:rsid w:val="00564E3F"/>
    <w:rsid w:val="005669DB"/>
    <w:rsid w:val="0057032C"/>
    <w:rsid w:val="00573ACF"/>
    <w:rsid w:val="005806D4"/>
    <w:rsid w:val="00586619"/>
    <w:rsid w:val="005B236C"/>
    <w:rsid w:val="005D046B"/>
    <w:rsid w:val="005D247A"/>
    <w:rsid w:val="005D4830"/>
    <w:rsid w:val="005E07DC"/>
    <w:rsid w:val="005E0E58"/>
    <w:rsid w:val="00607A33"/>
    <w:rsid w:val="00621083"/>
    <w:rsid w:val="006525C2"/>
    <w:rsid w:val="00664A75"/>
    <w:rsid w:val="00673063"/>
    <w:rsid w:val="00681B19"/>
    <w:rsid w:val="00682676"/>
    <w:rsid w:val="00683394"/>
    <w:rsid w:val="006A3A75"/>
    <w:rsid w:val="006B6EAB"/>
    <w:rsid w:val="006C56DC"/>
    <w:rsid w:val="006C78E2"/>
    <w:rsid w:val="006D0DAC"/>
    <w:rsid w:val="006D312D"/>
    <w:rsid w:val="006D5835"/>
    <w:rsid w:val="006E34BF"/>
    <w:rsid w:val="006F7466"/>
    <w:rsid w:val="006F7DAE"/>
    <w:rsid w:val="00710820"/>
    <w:rsid w:val="0071583A"/>
    <w:rsid w:val="00716C68"/>
    <w:rsid w:val="00722DAC"/>
    <w:rsid w:val="00740F43"/>
    <w:rsid w:val="00753B20"/>
    <w:rsid w:val="0077700E"/>
    <w:rsid w:val="007901F8"/>
    <w:rsid w:val="0079075D"/>
    <w:rsid w:val="007A7E03"/>
    <w:rsid w:val="007B258B"/>
    <w:rsid w:val="007C44E1"/>
    <w:rsid w:val="007E6479"/>
    <w:rsid w:val="007F078D"/>
    <w:rsid w:val="0080068C"/>
    <w:rsid w:val="00842564"/>
    <w:rsid w:val="00857BD0"/>
    <w:rsid w:val="008737C6"/>
    <w:rsid w:val="00881746"/>
    <w:rsid w:val="00883EC7"/>
    <w:rsid w:val="0088583A"/>
    <w:rsid w:val="00891F19"/>
    <w:rsid w:val="0089515B"/>
    <w:rsid w:val="00896109"/>
    <w:rsid w:val="008A3684"/>
    <w:rsid w:val="008A68E7"/>
    <w:rsid w:val="008B01A3"/>
    <w:rsid w:val="008C5B2E"/>
    <w:rsid w:val="008C7F65"/>
    <w:rsid w:val="008D14D2"/>
    <w:rsid w:val="008F1B17"/>
    <w:rsid w:val="008F4714"/>
    <w:rsid w:val="008F5C42"/>
    <w:rsid w:val="00901691"/>
    <w:rsid w:val="00913653"/>
    <w:rsid w:val="009409FD"/>
    <w:rsid w:val="00950BA9"/>
    <w:rsid w:val="00953C85"/>
    <w:rsid w:val="00961194"/>
    <w:rsid w:val="00965A5F"/>
    <w:rsid w:val="009829F4"/>
    <w:rsid w:val="009A5DF7"/>
    <w:rsid w:val="009B6600"/>
    <w:rsid w:val="009B6EC9"/>
    <w:rsid w:val="009D3BC5"/>
    <w:rsid w:val="009F16A7"/>
    <w:rsid w:val="00A0269C"/>
    <w:rsid w:val="00A06E2E"/>
    <w:rsid w:val="00A12729"/>
    <w:rsid w:val="00A173E1"/>
    <w:rsid w:val="00A26F55"/>
    <w:rsid w:val="00A43784"/>
    <w:rsid w:val="00A5333E"/>
    <w:rsid w:val="00A56762"/>
    <w:rsid w:val="00A67329"/>
    <w:rsid w:val="00A72A62"/>
    <w:rsid w:val="00A74936"/>
    <w:rsid w:val="00A76C57"/>
    <w:rsid w:val="00A831E4"/>
    <w:rsid w:val="00A869F8"/>
    <w:rsid w:val="00A91518"/>
    <w:rsid w:val="00A9190E"/>
    <w:rsid w:val="00A95208"/>
    <w:rsid w:val="00AA124E"/>
    <w:rsid w:val="00AB2F13"/>
    <w:rsid w:val="00AB33BB"/>
    <w:rsid w:val="00AB65A9"/>
    <w:rsid w:val="00AC6D6B"/>
    <w:rsid w:val="00AE795C"/>
    <w:rsid w:val="00AF2184"/>
    <w:rsid w:val="00B02185"/>
    <w:rsid w:val="00B05D77"/>
    <w:rsid w:val="00B0616F"/>
    <w:rsid w:val="00B10A43"/>
    <w:rsid w:val="00B12FCA"/>
    <w:rsid w:val="00B21320"/>
    <w:rsid w:val="00B24C29"/>
    <w:rsid w:val="00B4127C"/>
    <w:rsid w:val="00B42B5D"/>
    <w:rsid w:val="00B43635"/>
    <w:rsid w:val="00B5345C"/>
    <w:rsid w:val="00B570A1"/>
    <w:rsid w:val="00B61B5C"/>
    <w:rsid w:val="00B716BD"/>
    <w:rsid w:val="00B748F6"/>
    <w:rsid w:val="00BA42D8"/>
    <w:rsid w:val="00BB7A2A"/>
    <w:rsid w:val="00BC1F26"/>
    <w:rsid w:val="00BC3DE5"/>
    <w:rsid w:val="00BE47A0"/>
    <w:rsid w:val="00BE7570"/>
    <w:rsid w:val="00BF16D9"/>
    <w:rsid w:val="00C13790"/>
    <w:rsid w:val="00C210E2"/>
    <w:rsid w:val="00C25454"/>
    <w:rsid w:val="00C347E6"/>
    <w:rsid w:val="00C40A71"/>
    <w:rsid w:val="00C43A6B"/>
    <w:rsid w:val="00C441D0"/>
    <w:rsid w:val="00C50966"/>
    <w:rsid w:val="00C80A35"/>
    <w:rsid w:val="00C9292E"/>
    <w:rsid w:val="00CA24FC"/>
    <w:rsid w:val="00CB606F"/>
    <w:rsid w:val="00CD0CDB"/>
    <w:rsid w:val="00CD2421"/>
    <w:rsid w:val="00CD5D41"/>
    <w:rsid w:val="00CE09F6"/>
    <w:rsid w:val="00CE6904"/>
    <w:rsid w:val="00CF0B41"/>
    <w:rsid w:val="00CF0EFE"/>
    <w:rsid w:val="00CF1CAC"/>
    <w:rsid w:val="00D038E8"/>
    <w:rsid w:val="00D1539A"/>
    <w:rsid w:val="00D2324E"/>
    <w:rsid w:val="00D24467"/>
    <w:rsid w:val="00D24DE2"/>
    <w:rsid w:val="00D3305E"/>
    <w:rsid w:val="00D40DDE"/>
    <w:rsid w:val="00D429F9"/>
    <w:rsid w:val="00D52732"/>
    <w:rsid w:val="00D5798D"/>
    <w:rsid w:val="00D844C5"/>
    <w:rsid w:val="00D846AB"/>
    <w:rsid w:val="00D8491B"/>
    <w:rsid w:val="00D94AA7"/>
    <w:rsid w:val="00D978CB"/>
    <w:rsid w:val="00DA6CE6"/>
    <w:rsid w:val="00DB5D7D"/>
    <w:rsid w:val="00DC1EF2"/>
    <w:rsid w:val="00DC2259"/>
    <w:rsid w:val="00DD077C"/>
    <w:rsid w:val="00DD35B2"/>
    <w:rsid w:val="00DF64CD"/>
    <w:rsid w:val="00DF6FDA"/>
    <w:rsid w:val="00E01883"/>
    <w:rsid w:val="00E06E57"/>
    <w:rsid w:val="00E10FD5"/>
    <w:rsid w:val="00E2355E"/>
    <w:rsid w:val="00E249B8"/>
    <w:rsid w:val="00E279AD"/>
    <w:rsid w:val="00E30861"/>
    <w:rsid w:val="00E37D6D"/>
    <w:rsid w:val="00E43EFF"/>
    <w:rsid w:val="00E60B38"/>
    <w:rsid w:val="00E65365"/>
    <w:rsid w:val="00E73AB5"/>
    <w:rsid w:val="00E803EE"/>
    <w:rsid w:val="00E8145A"/>
    <w:rsid w:val="00E8181A"/>
    <w:rsid w:val="00E82902"/>
    <w:rsid w:val="00E863D3"/>
    <w:rsid w:val="00E95265"/>
    <w:rsid w:val="00EB2A9E"/>
    <w:rsid w:val="00EB6583"/>
    <w:rsid w:val="00EC0A38"/>
    <w:rsid w:val="00EC63C9"/>
    <w:rsid w:val="00EC75BC"/>
    <w:rsid w:val="00ED3FDA"/>
    <w:rsid w:val="00ED4EE9"/>
    <w:rsid w:val="00ED54A6"/>
    <w:rsid w:val="00EE18A3"/>
    <w:rsid w:val="00EE44DE"/>
    <w:rsid w:val="00EE5077"/>
    <w:rsid w:val="00EE7A28"/>
    <w:rsid w:val="00EF1030"/>
    <w:rsid w:val="00EF3D57"/>
    <w:rsid w:val="00F0103B"/>
    <w:rsid w:val="00F04092"/>
    <w:rsid w:val="00F04534"/>
    <w:rsid w:val="00F155EE"/>
    <w:rsid w:val="00F31104"/>
    <w:rsid w:val="00F3423E"/>
    <w:rsid w:val="00F37FD8"/>
    <w:rsid w:val="00F4679A"/>
    <w:rsid w:val="00F47406"/>
    <w:rsid w:val="00F671EE"/>
    <w:rsid w:val="00F70C64"/>
    <w:rsid w:val="00F8121F"/>
    <w:rsid w:val="00F82BDB"/>
    <w:rsid w:val="00F8530D"/>
    <w:rsid w:val="00FA06BD"/>
    <w:rsid w:val="00FA547E"/>
    <w:rsid w:val="00FB5A81"/>
    <w:rsid w:val="00FF2E9F"/>
    <w:rsid w:val="00FF3C25"/>
    <w:rsid w:val="00FF4D50"/>
    <w:rsid w:val="00FF5C3A"/>
    <w:rsid w:val="0B497A04"/>
    <w:rsid w:val="3D900D82"/>
    <w:rsid w:val="501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75EFF"/>
  <w15:docId w15:val="{7EB0A81D-EEF6-4960-90B6-9926637E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  <w:lang w:eastAsia="zh-CN"/>
    </w:rPr>
  </w:style>
  <w:style w:type="character" w:styleId="PageNumber">
    <w:name w:val="page number"/>
    <w:basedOn w:val="DefaultParagraphFont"/>
    <w:qFormat/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T">
    <w:name w:val="Å§ª×Í T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MacroTextChar">
    <w:name w:val="Macro Text Char"/>
    <w:basedOn w:val="DefaultParagraphFont"/>
    <w:link w:val="MacroText"/>
    <w:qFormat/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Warut Tirasateankul</dc:creator>
  <cp:lastModifiedBy>Patreerat Kangduang</cp:lastModifiedBy>
  <cp:revision>19</cp:revision>
  <cp:lastPrinted>2026-05-12T07:55:00Z</cp:lastPrinted>
  <dcterms:created xsi:type="dcterms:W3CDTF">2026-04-07T02:24:00Z</dcterms:created>
  <dcterms:modified xsi:type="dcterms:W3CDTF">2026-05-13T03:19:00Z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97b29a51-b5bb-4808-8d8f-ec434c24f267</vt:lpwstr>
  </property>
  <property fmtid="{D5CDD505-2E9C-101B-9397-08002B2CF9AE}" pid="3" name="KSOProductBuildVer">
    <vt:lpwstr>1033-12.2.0.22549</vt:lpwstr>
  </property>
  <property fmtid="{D5CDD505-2E9C-101B-9397-08002B2CF9AE}" pid="4" name="ICV">
    <vt:lpwstr>2F4A643A7D734F92B0EC219F778648D5_12</vt:lpwstr>
  </property>
</Properties>
</file>