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FA7C7" w14:textId="77777777" w:rsidR="00E620D3" w:rsidRPr="009C1430" w:rsidRDefault="00E620D3">
      <w:pPr>
        <w:spacing w:line="380" w:lineRule="exact"/>
        <w:ind w:right="-43"/>
        <w:rPr>
          <w:rFonts w:asciiTheme="majorBidi" w:hAnsiTheme="majorBidi" w:cstheme="majorBidi"/>
          <w:color w:val="7E7F82"/>
          <w:sz w:val="28"/>
          <w:cs/>
        </w:rPr>
      </w:pPr>
    </w:p>
    <w:p w14:paraId="6CA44D77" w14:textId="77777777" w:rsidR="00E620D3" w:rsidRDefault="00E620D3">
      <w:pPr>
        <w:spacing w:line="380" w:lineRule="exact"/>
        <w:ind w:right="-43"/>
        <w:rPr>
          <w:rFonts w:asciiTheme="majorBidi" w:hAnsiTheme="majorBidi" w:cstheme="majorBidi"/>
          <w:color w:val="7E7F82"/>
          <w:sz w:val="28"/>
        </w:rPr>
      </w:pPr>
    </w:p>
    <w:p w14:paraId="763CB5B4" w14:textId="77777777" w:rsidR="00E620D3" w:rsidRDefault="00E620D3">
      <w:pPr>
        <w:spacing w:line="380" w:lineRule="exact"/>
        <w:ind w:right="-43"/>
        <w:rPr>
          <w:rFonts w:asciiTheme="majorBidi" w:hAnsiTheme="majorBidi" w:cstheme="majorBidi"/>
          <w:color w:val="7E7F82"/>
          <w:sz w:val="28"/>
        </w:rPr>
      </w:pPr>
    </w:p>
    <w:p w14:paraId="1213B4C0" w14:textId="77777777" w:rsidR="00E620D3" w:rsidRDefault="00E620D3">
      <w:pPr>
        <w:spacing w:line="380" w:lineRule="exact"/>
        <w:ind w:right="-43"/>
        <w:rPr>
          <w:rFonts w:asciiTheme="majorBidi" w:hAnsiTheme="majorBidi" w:cstheme="majorBidi"/>
          <w:color w:val="7E7F82"/>
          <w:sz w:val="28"/>
        </w:rPr>
      </w:pPr>
    </w:p>
    <w:p w14:paraId="1909F50E" w14:textId="77777777" w:rsidR="00E620D3" w:rsidRDefault="00E620D3">
      <w:pPr>
        <w:spacing w:line="380" w:lineRule="exact"/>
        <w:ind w:right="-43"/>
        <w:rPr>
          <w:rFonts w:asciiTheme="majorBidi" w:hAnsiTheme="majorBidi" w:cstheme="majorBidi"/>
          <w:color w:val="7E7F82"/>
          <w:sz w:val="28"/>
        </w:rPr>
      </w:pPr>
    </w:p>
    <w:p w14:paraId="2E0AE29E" w14:textId="77777777" w:rsidR="00E620D3" w:rsidRDefault="00E620D3">
      <w:pPr>
        <w:spacing w:line="380" w:lineRule="exact"/>
        <w:ind w:right="-43"/>
        <w:rPr>
          <w:rFonts w:asciiTheme="majorBidi" w:hAnsiTheme="majorBidi" w:cstheme="majorBidi"/>
          <w:color w:val="7E7F82"/>
          <w:sz w:val="28"/>
        </w:rPr>
      </w:pPr>
    </w:p>
    <w:p w14:paraId="72A49AA4" w14:textId="77777777" w:rsidR="00E620D3" w:rsidRPr="000A5F63" w:rsidRDefault="00E620D3" w:rsidP="000A5F63">
      <w:pPr>
        <w:spacing w:line="260" w:lineRule="exact"/>
        <w:ind w:right="-45"/>
        <w:rPr>
          <w:rFonts w:asciiTheme="majorBidi" w:hAnsiTheme="majorBidi" w:cstheme="majorBidi"/>
          <w:color w:val="7E7F82"/>
          <w:sz w:val="32"/>
          <w:szCs w:val="32"/>
        </w:rPr>
      </w:pPr>
    </w:p>
    <w:p w14:paraId="2DF72CF7" w14:textId="77777777" w:rsidR="004F2B70" w:rsidRPr="009C1430" w:rsidRDefault="004F2B70" w:rsidP="000A5F63">
      <w:pPr>
        <w:spacing w:line="420" w:lineRule="exact"/>
        <w:ind w:left="1418" w:right="-43" w:firstLine="709"/>
        <w:rPr>
          <w:rFonts w:asciiTheme="majorBidi" w:hAnsiTheme="majorBidi" w:cstheme="majorBidi"/>
          <w:b/>
          <w:bCs/>
          <w:sz w:val="32"/>
          <w:szCs w:val="32"/>
          <w:cs/>
        </w:rPr>
      </w:pPr>
      <w:r w:rsidRPr="004F2B70">
        <w:rPr>
          <w:rFonts w:asciiTheme="majorBidi" w:hAnsiTheme="majorBidi" w:cstheme="majorBidi"/>
          <w:b/>
          <w:bCs/>
          <w:sz w:val="32"/>
          <w:szCs w:val="32"/>
        </w:rPr>
        <w:t>THAI NONDESTRUCTIVE TESTING PUBLIC</w:t>
      </w:r>
    </w:p>
    <w:p w14:paraId="7E84C5C9" w14:textId="77777777" w:rsidR="004F2B70" w:rsidRPr="004F2B70" w:rsidRDefault="004F2B70" w:rsidP="000A5F63">
      <w:pPr>
        <w:spacing w:line="420" w:lineRule="exact"/>
        <w:ind w:left="1418" w:right="-43" w:firstLine="709"/>
        <w:rPr>
          <w:rFonts w:asciiTheme="majorBidi" w:hAnsiTheme="majorBidi" w:cstheme="majorBidi"/>
          <w:b/>
          <w:bCs/>
          <w:sz w:val="32"/>
          <w:szCs w:val="32"/>
        </w:rPr>
      </w:pPr>
      <w:r w:rsidRPr="004F2B70">
        <w:rPr>
          <w:rFonts w:asciiTheme="majorBidi" w:hAnsiTheme="majorBidi" w:cstheme="majorBidi"/>
          <w:b/>
          <w:bCs/>
          <w:sz w:val="32"/>
          <w:szCs w:val="32"/>
        </w:rPr>
        <w:t>COMPANY LIMITED AND ITS SUBSIDIARIES</w:t>
      </w:r>
    </w:p>
    <w:p w14:paraId="46A4A9DA" w14:textId="77777777" w:rsidR="004F2B70" w:rsidRPr="004F2B70" w:rsidRDefault="004F2B70" w:rsidP="000A5F63">
      <w:pPr>
        <w:spacing w:line="420" w:lineRule="exact"/>
        <w:ind w:left="1418" w:right="-43" w:firstLine="709"/>
        <w:rPr>
          <w:rFonts w:asciiTheme="majorBidi" w:hAnsiTheme="majorBidi" w:cstheme="majorBidi"/>
          <w:b/>
          <w:bCs/>
          <w:sz w:val="32"/>
          <w:szCs w:val="32"/>
        </w:rPr>
      </w:pPr>
      <w:r w:rsidRPr="004F2B70">
        <w:rPr>
          <w:rFonts w:asciiTheme="majorBidi" w:hAnsiTheme="majorBidi" w:cstheme="majorBidi"/>
          <w:b/>
          <w:bCs/>
          <w:sz w:val="32"/>
          <w:szCs w:val="32"/>
        </w:rPr>
        <w:t xml:space="preserve">INTERIM FINANCIAL INFORMATION </w:t>
      </w:r>
    </w:p>
    <w:p w14:paraId="3614F786" w14:textId="77777777" w:rsidR="004F2B70" w:rsidRPr="004F2B70" w:rsidRDefault="004F2B70" w:rsidP="000A5F63">
      <w:pPr>
        <w:spacing w:line="420" w:lineRule="exact"/>
        <w:ind w:left="1418" w:right="-43" w:firstLine="709"/>
        <w:rPr>
          <w:rFonts w:asciiTheme="majorBidi" w:hAnsiTheme="majorBidi" w:cstheme="majorBidi"/>
          <w:b/>
          <w:bCs/>
          <w:sz w:val="32"/>
          <w:szCs w:val="32"/>
        </w:rPr>
      </w:pPr>
      <w:r w:rsidRPr="004F2B70">
        <w:rPr>
          <w:rFonts w:asciiTheme="majorBidi" w:hAnsiTheme="majorBidi" w:cstheme="majorBidi"/>
          <w:b/>
          <w:bCs/>
          <w:sz w:val="32"/>
          <w:szCs w:val="32"/>
        </w:rPr>
        <w:t>MARCH 31, 2026</w:t>
      </w:r>
    </w:p>
    <w:p w14:paraId="5D6895A9" w14:textId="7FD41915" w:rsidR="004F2B70" w:rsidRPr="004F2B70" w:rsidRDefault="004F2B70" w:rsidP="000A5F63">
      <w:pPr>
        <w:spacing w:line="420" w:lineRule="exact"/>
        <w:ind w:left="1418" w:right="-43" w:firstLine="709"/>
        <w:rPr>
          <w:rFonts w:asciiTheme="majorBidi" w:hAnsiTheme="majorBidi" w:cstheme="majorBidi"/>
          <w:b/>
          <w:bCs/>
          <w:sz w:val="32"/>
          <w:szCs w:val="32"/>
        </w:rPr>
      </w:pPr>
      <w:r w:rsidRPr="004F2B70">
        <w:rPr>
          <w:rFonts w:asciiTheme="majorBidi" w:hAnsiTheme="majorBidi" w:cstheme="majorBidi"/>
          <w:b/>
          <w:bCs/>
          <w:sz w:val="32"/>
          <w:szCs w:val="32"/>
        </w:rPr>
        <w:t>AND AUDITOR’S REPORT ON THE REVIEW</w:t>
      </w:r>
    </w:p>
    <w:p w14:paraId="10426743" w14:textId="7AFA1875" w:rsidR="004F2B70" w:rsidRPr="009C1430" w:rsidRDefault="00B505D5" w:rsidP="000A5F63">
      <w:pPr>
        <w:spacing w:line="420" w:lineRule="exact"/>
        <w:ind w:left="1418" w:right="-43" w:firstLine="709"/>
        <w:rPr>
          <w:rFonts w:asciiTheme="majorBidi" w:hAnsiTheme="majorBidi" w:cstheme="majorBidi"/>
          <w:b/>
          <w:bCs/>
          <w:sz w:val="32"/>
          <w:szCs w:val="32"/>
          <w:cs/>
        </w:rPr>
      </w:pPr>
      <w:r>
        <w:rPr>
          <w:rFonts w:asciiTheme="majorBidi" w:hAnsiTheme="majorBidi" w:cstheme="majorBidi"/>
          <w:b/>
          <w:bCs/>
          <w:sz w:val="32"/>
          <w:szCs w:val="32"/>
        </w:rPr>
        <w:t xml:space="preserve">OF </w:t>
      </w:r>
      <w:r w:rsidR="004F2B70" w:rsidRPr="004F2B70">
        <w:rPr>
          <w:rFonts w:asciiTheme="majorBidi" w:hAnsiTheme="majorBidi" w:cstheme="majorBidi"/>
          <w:b/>
          <w:bCs/>
          <w:sz w:val="32"/>
          <w:szCs w:val="32"/>
        </w:rPr>
        <w:t>INTERIM FINANCIAL INFORMATION</w:t>
      </w:r>
    </w:p>
    <w:p w14:paraId="3CB4EF65" w14:textId="08BF4CEF" w:rsidR="00E620D3" w:rsidRDefault="00E620D3" w:rsidP="00F6204A">
      <w:pPr>
        <w:spacing w:line="420" w:lineRule="exact"/>
        <w:ind w:left="1418" w:right="-43"/>
        <w:rPr>
          <w:rFonts w:asciiTheme="majorBidi" w:hAnsiTheme="majorBidi" w:cstheme="majorBidi"/>
          <w:b/>
          <w:bCs/>
          <w:sz w:val="32"/>
          <w:szCs w:val="32"/>
        </w:rPr>
      </w:pPr>
    </w:p>
    <w:p w14:paraId="0450D4A1" w14:textId="20B4F353" w:rsidR="00E620D3" w:rsidRPr="009843B1" w:rsidRDefault="009843B1" w:rsidP="009843B1">
      <w:pPr>
        <w:overflowPunct/>
        <w:autoSpaceDE/>
        <w:autoSpaceDN/>
        <w:adjustRightInd/>
        <w:textAlignment w:val="auto"/>
        <w:rPr>
          <w:rFonts w:asciiTheme="majorBidi" w:hAnsiTheme="majorBidi"/>
          <w:b/>
          <w:bCs/>
          <w:sz w:val="32"/>
          <w:szCs w:val="32"/>
        </w:rPr>
      </w:pPr>
      <w:r w:rsidRPr="00121A62">
        <w:rPr>
          <w:rFonts w:asciiTheme="majorBidi" w:hAnsiTheme="majorBidi"/>
          <w:b/>
          <w:bCs/>
          <w:sz w:val="32"/>
          <w:szCs w:val="32"/>
          <w:lang w:val="en-GB"/>
        </w:rPr>
        <w:br w:type="page"/>
      </w:r>
    </w:p>
    <w:p w14:paraId="2BF9DD49" w14:textId="77777777" w:rsidR="00E620D3" w:rsidRPr="00624C6D" w:rsidRDefault="00E620D3">
      <w:pPr>
        <w:spacing w:line="420" w:lineRule="exact"/>
        <w:ind w:left="1440" w:right="-43"/>
        <w:rPr>
          <w:rFonts w:asciiTheme="majorBidi" w:hAnsiTheme="majorBidi"/>
          <w:b/>
          <w:bCs/>
          <w:sz w:val="32"/>
          <w:szCs w:val="32"/>
        </w:rPr>
        <w:sectPr w:rsidR="00E620D3" w:rsidRPr="00624C6D" w:rsidSect="002749CE">
          <w:headerReference w:type="default" r:id="rId9"/>
          <w:footerReference w:type="even" r:id="rId10"/>
          <w:footerReference w:type="default" r:id="rId11"/>
          <w:headerReference w:type="first" r:id="rId12"/>
          <w:footerReference w:type="first" r:id="rId13"/>
          <w:pgSz w:w="11909" w:h="16834"/>
          <w:pgMar w:top="425" w:right="1077" w:bottom="567" w:left="1440" w:header="720" w:footer="292" w:gutter="0"/>
          <w:cols w:space="720"/>
          <w:docGrid w:linePitch="360"/>
        </w:sectPr>
      </w:pPr>
    </w:p>
    <w:p w14:paraId="2A0EEB3D" w14:textId="77777777" w:rsidR="002749CE" w:rsidRPr="009C1430" w:rsidRDefault="002749CE">
      <w:pPr>
        <w:spacing w:before="240" w:line="400" w:lineRule="exact"/>
        <w:rPr>
          <w:rFonts w:asciiTheme="majorBidi" w:hAnsiTheme="majorBidi" w:cstheme="majorBidi"/>
          <w:b/>
          <w:bCs/>
          <w:sz w:val="28"/>
          <w:cs/>
        </w:rPr>
      </w:pPr>
    </w:p>
    <w:p w14:paraId="11C03406" w14:textId="77777777" w:rsidR="002749CE" w:rsidRDefault="002749CE">
      <w:pPr>
        <w:spacing w:before="240" w:line="400" w:lineRule="exact"/>
        <w:rPr>
          <w:rFonts w:asciiTheme="majorBidi" w:hAnsiTheme="majorBidi" w:cstheme="majorBidi"/>
          <w:b/>
          <w:bCs/>
          <w:sz w:val="28"/>
        </w:rPr>
      </w:pPr>
    </w:p>
    <w:p w14:paraId="775BD01F" w14:textId="77777777" w:rsidR="001E20F5" w:rsidRDefault="001E20F5">
      <w:pPr>
        <w:spacing w:before="240" w:line="400" w:lineRule="exact"/>
        <w:rPr>
          <w:rFonts w:asciiTheme="majorBidi" w:hAnsiTheme="majorBidi" w:cstheme="majorBidi"/>
          <w:b/>
          <w:bCs/>
          <w:sz w:val="28"/>
        </w:rPr>
      </w:pPr>
    </w:p>
    <w:p w14:paraId="11653564" w14:textId="64D82F0D" w:rsidR="004F2B70" w:rsidRPr="00B505D5" w:rsidRDefault="00B505D5" w:rsidP="004F2B70">
      <w:pPr>
        <w:spacing w:before="240" w:line="400" w:lineRule="exact"/>
        <w:jc w:val="thaiDistribute"/>
        <w:rPr>
          <w:rFonts w:ascii="Angsana New" w:hAnsi="Angsana New"/>
          <w:b/>
          <w:bCs/>
          <w:color w:val="000000"/>
          <w:sz w:val="28"/>
          <w:u w:val="single"/>
        </w:rPr>
      </w:pPr>
      <w:r w:rsidRPr="00B505D5">
        <w:rPr>
          <w:rFonts w:ascii="Angsana New" w:hAnsi="Angsana New"/>
          <w:b/>
          <w:bCs/>
          <w:color w:val="000000"/>
          <w:sz w:val="28"/>
          <w:u w:val="single"/>
        </w:rPr>
        <w:t>AUDITOR’S REPORT ON THE REVIEW OF INTERIM FINANCIAL INFORMATION</w:t>
      </w:r>
    </w:p>
    <w:p w14:paraId="72BDF49F" w14:textId="77777777" w:rsidR="004F2B70" w:rsidRPr="004F2B70" w:rsidRDefault="004F2B70" w:rsidP="004F2B70">
      <w:pPr>
        <w:spacing w:before="240" w:line="400" w:lineRule="exact"/>
        <w:jc w:val="thaiDistribute"/>
        <w:rPr>
          <w:rFonts w:ascii="Angsana New" w:hAnsi="Angsana New"/>
          <w:color w:val="000000"/>
          <w:sz w:val="28"/>
        </w:rPr>
      </w:pPr>
      <w:r w:rsidRPr="004F2B70">
        <w:rPr>
          <w:rFonts w:ascii="Angsana New" w:hAnsi="Angsana New"/>
          <w:color w:val="000000"/>
          <w:sz w:val="28"/>
        </w:rPr>
        <w:t>To the Board of Directors of Thai Nondestructive Testing Public Company Limited</w:t>
      </w:r>
    </w:p>
    <w:p w14:paraId="7C5E79E9" w14:textId="4B0FAA54" w:rsidR="004F2B70" w:rsidRPr="004F2B70" w:rsidRDefault="004F2B70" w:rsidP="004F2B70">
      <w:pPr>
        <w:spacing w:before="240" w:line="400" w:lineRule="exact"/>
        <w:jc w:val="thaiDistribute"/>
        <w:rPr>
          <w:rFonts w:ascii="Angsana New" w:hAnsi="Angsana New"/>
          <w:color w:val="000000"/>
          <w:sz w:val="28"/>
        </w:rPr>
      </w:pPr>
      <w:r w:rsidRPr="004F2B70">
        <w:rPr>
          <w:rFonts w:ascii="Angsana New" w:hAnsi="Angsana New"/>
          <w:color w:val="000000"/>
          <w:sz w:val="28"/>
        </w:rPr>
        <w:t>I have reviewed the interim consolidated financial information of Thai Nondestructive Testing Public Company Limited and</w:t>
      </w:r>
      <w:r w:rsidRPr="00624C6D">
        <w:rPr>
          <w:rFonts w:ascii="Angsana New" w:hAnsi="Angsana New" w:hint="cs"/>
          <w:color w:val="000000"/>
          <w:sz w:val="28"/>
        </w:rPr>
        <w:t xml:space="preserve"> </w:t>
      </w:r>
      <w:r w:rsidRPr="004F2B70">
        <w:rPr>
          <w:rFonts w:ascii="Angsana New" w:hAnsi="Angsana New"/>
          <w:color w:val="000000"/>
          <w:sz w:val="28"/>
        </w:rPr>
        <w:t>its subsidiaries</w:t>
      </w:r>
      <w:r w:rsidR="00814D8F">
        <w:rPr>
          <w:rFonts w:ascii="Angsana New" w:hAnsi="Angsana New"/>
          <w:color w:val="000000"/>
          <w:sz w:val="28"/>
        </w:rPr>
        <w:t xml:space="preserve"> (“the Group”) </w:t>
      </w:r>
      <w:r w:rsidRPr="004F2B70">
        <w:rPr>
          <w:rFonts w:ascii="Angsana New" w:hAnsi="Angsana New"/>
          <w:color w:val="000000"/>
          <w:sz w:val="28"/>
        </w:rPr>
        <w:t>and the interim separate financial information of Thai Nondestructive Testing Public Company Limited</w:t>
      </w:r>
      <w:r w:rsidR="00814D8F">
        <w:rPr>
          <w:rFonts w:ascii="Angsana New" w:hAnsi="Angsana New"/>
          <w:color w:val="000000"/>
          <w:sz w:val="28"/>
        </w:rPr>
        <w:t xml:space="preserve"> (“the </w:t>
      </w:r>
      <w:r w:rsidR="00B505D5">
        <w:rPr>
          <w:rFonts w:ascii="Angsana New" w:hAnsi="Angsana New"/>
          <w:color w:val="000000"/>
          <w:sz w:val="28"/>
        </w:rPr>
        <w:t>Company</w:t>
      </w:r>
      <w:r w:rsidR="00814D8F">
        <w:rPr>
          <w:rFonts w:ascii="Angsana New" w:hAnsi="Angsana New"/>
          <w:color w:val="000000"/>
          <w:sz w:val="28"/>
        </w:rPr>
        <w:t>”)</w:t>
      </w:r>
      <w:r w:rsidRPr="004F2B70">
        <w:rPr>
          <w:rFonts w:ascii="Angsana New" w:hAnsi="Angsana New"/>
          <w:color w:val="000000"/>
          <w:sz w:val="28"/>
        </w:rPr>
        <w:t xml:space="preserve">. These comprise the consolidated and separate statements of financial position as at March 31, 2026, the consolidated and separate statements of comprehensive income, the consolidated and separate statements of change in shareholder’s equity and the consolidated and separate cash flows </w:t>
      </w:r>
      <w:r w:rsidR="00814D8F">
        <w:rPr>
          <w:rFonts w:ascii="Angsana New" w:hAnsi="Angsana New"/>
          <w:color w:val="000000"/>
          <w:sz w:val="28"/>
        </w:rPr>
        <w:t xml:space="preserve">for the three-month </w:t>
      </w:r>
      <w:r w:rsidRPr="004F2B70">
        <w:rPr>
          <w:rFonts w:ascii="Angsana New" w:hAnsi="Angsana New"/>
          <w:color w:val="000000"/>
          <w:sz w:val="28"/>
        </w:rPr>
        <w:t xml:space="preserve">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w:t>
      </w:r>
      <w:r w:rsidR="00814D8F">
        <w:rPr>
          <w:rFonts w:ascii="Angsana New" w:hAnsi="Angsana New"/>
          <w:color w:val="000000"/>
          <w:sz w:val="28"/>
          <w:lang w:val="en-GB"/>
        </w:rPr>
        <w:t>No.</w:t>
      </w:r>
      <w:r w:rsidR="00B505D5">
        <w:rPr>
          <w:rFonts w:ascii="Angsana New" w:hAnsi="Angsana New"/>
          <w:color w:val="000000"/>
          <w:sz w:val="28"/>
          <w:lang w:val="en-GB"/>
        </w:rPr>
        <w:t xml:space="preserve"> </w:t>
      </w:r>
      <w:r w:rsidRPr="004F2B70">
        <w:rPr>
          <w:rFonts w:ascii="Angsana New" w:hAnsi="Angsana New"/>
          <w:color w:val="000000"/>
          <w:sz w:val="28"/>
          <w:lang w:val="en-GB"/>
        </w:rPr>
        <w:t>34</w:t>
      </w:r>
      <w:r w:rsidRPr="004F2B70">
        <w:rPr>
          <w:rFonts w:ascii="Angsana New" w:hAnsi="Angsana New"/>
          <w:color w:val="000000"/>
          <w:sz w:val="28"/>
        </w:rPr>
        <w:t>, “Interim Financial Reporting”. My responsibility is to express a conclusion on this interim consolidated and separate financial information based on my review.</w:t>
      </w:r>
    </w:p>
    <w:p w14:paraId="13F3115C" w14:textId="77777777" w:rsidR="004F2B70" w:rsidRPr="004F2B70" w:rsidRDefault="004F2B70" w:rsidP="004F2B70">
      <w:pPr>
        <w:spacing w:before="240" w:line="400" w:lineRule="exact"/>
        <w:jc w:val="thaiDistribute"/>
        <w:rPr>
          <w:rFonts w:ascii="Angsana New" w:hAnsi="Angsana New"/>
          <w:b/>
          <w:bCs/>
          <w:color w:val="000000"/>
          <w:sz w:val="28"/>
        </w:rPr>
      </w:pPr>
      <w:r w:rsidRPr="004F2B70">
        <w:rPr>
          <w:rFonts w:ascii="Angsana New" w:hAnsi="Angsana New"/>
          <w:b/>
          <w:bCs/>
          <w:color w:val="000000"/>
          <w:sz w:val="28"/>
        </w:rPr>
        <w:t>Scope of review</w:t>
      </w:r>
    </w:p>
    <w:p w14:paraId="20DE4182" w14:textId="65EE22A5" w:rsidR="00E376A2" w:rsidRDefault="00E71017" w:rsidP="00E376A2">
      <w:pPr>
        <w:pStyle w:val="NoSpacing"/>
        <w:spacing w:before="120"/>
        <w:jc w:val="thaiDistribute"/>
        <w:rPr>
          <w:rFonts w:asciiTheme="majorBidi" w:hAnsiTheme="majorBidi" w:cstheme="majorBidi"/>
          <w:spacing w:val="2"/>
          <w:sz w:val="28"/>
        </w:rPr>
      </w:pPr>
      <w:r w:rsidRPr="00E71017">
        <w:rPr>
          <w:rFonts w:ascii="Angsana New" w:hAnsi="Angsana New"/>
          <w:color w:val="000000"/>
          <w:sz w:val="28"/>
        </w:rPr>
        <w:t xml:space="preserve">I conducted my review in accordance with the Thai Standard on Review Engagements </w:t>
      </w:r>
      <w:r w:rsidR="00814D8F">
        <w:rPr>
          <w:rFonts w:ascii="Angsana New" w:hAnsi="Angsana New"/>
          <w:color w:val="000000"/>
          <w:sz w:val="28"/>
        </w:rPr>
        <w:t xml:space="preserve">Code </w:t>
      </w:r>
      <w:r w:rsidRPr="00E71017">
        <w:rPr>
          <w:rFonts w:ascii="Angsana New" w:hAnsi="Angsana New"/>
          <w:color w:val="000000"/>
          <w:sz w:val="28"/>
        </w:rPr>
        <w:t>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AF248D2" w14:textId="77777777" w:rsidR="00605837" w:rsidRPr="00605837" w:rsidRDefault="00605837" w:rsidP="00E71017">
      <w:pPr>
        <w:pStyle w:val="NoSpacing"/>
        <w:spacing w:before="240"/>
        <w:jc w:val="thaiDistribute"/>
        <w:rPr>
          <w:rFonts w:asciiTheme="majorBidi" w:hAnsiTheme="majorBidi" w:cstheme="majorBidi"/>
          <w:b/>
          <w:bCs/>
          <w:spacing w:val="2"/>
          <w:sz w:val="28"/>
        </w:rPr>
      </w:pPr>
      <w:r w:rsidRPr="00605837">
        <w:rPr>
          <w:rFonts w:asciiTheme="majorBidi" w:hAnsiTheme="majorBidi" w:cstheme="majorBidi"/>
          <w:b/>
          <w:bCs/>
          <w:spacing w:val="2"/>
          <w:sz w:val="28"/>
        </w:rPr>
        <w:t>Conclusion</w:t>
      </w:r>
    </w:p>
    <w:p w14:paraId="0BE0490E" w14:textId="330640D1" w:rsidR="00605837" w:rsidRPr="00605837" w:rsidRDefault="00605837" w:rsidP="00605837">
      <w:pPr>
        <w:pStyle w:val="NoSpacing"/>
        <w:spacing w:before="120"/>
        <w:jc w:val="thaiDistribute"/>
        <w:rPr>
          <w:rFonts w:asciiTheme="majorBidi" w:hAnsiTheme="majorBidi" w:cstheme="majorBidi"/>
          <w:b/>
          <w:bCs/>
          <w:spacing w:val="2"/>
          <w:sz w:val="28"/>
        </w:rPr>
      </w:pPr>
      <w:r w:rsidRPr="00605837">
        <w:rPr>
          <w:rFonts w:asciiTheme="majorBidi" w:hAnsiTheme="majorBidi" w:cstheme="majorBidi"/>
          <w:spacing w:val="2"/>
          <w:sz w:val="28"/>
        </w:rPr>
        <w:t xml:space="preserve">Based on my review, nothing has come to my attention that causes me to believe that the accompanying interim consolidated and separate financial information is not prepared, in all material respects, in accordance with the Thai Accounting Standard </w:t>
      </w:r>
      <w:r w:rsidR="00814D8F">
        <w:rPr>
          <w:rFonts w:asciiTheme="majorBidi" w:hAnsiTheme="majorBidi" w:cstheme="majorBidi"/>
          <w:spacing w:val="2"/>
          <w:sz w:val="28"/>
          <w:lang w:val="en-GB"/>
        </w:rPr>
        <w:t>No.</w:t>
      </w:r>
      <w:r w:rsidR="00B505D5">
        <w:rPr>
          <w:rFonts w:asciiTheme="majorBidi" w:hAnsiTheme="majorBidi" w:cstheme="majorBidi"/>
          <w:spacing w:val="2"/>
          <w:sz w:val="28"/>
          <w:lang w:val="en-GB"/>
        </w:rPr>
        <w:t xml:space="preserve"> </w:t>
      </w:r>
      <w:r w:rsidRPr="00605837">
        <w:rPr>
          <w:rFonts w:asciiTheme="majorBidi" w:hAnsiTheme="majorBidi" w:cstheme="majorBidi"/>
          <w:spacing w:val="2"/>
          <w:sz w:val="28"/>
          <w:lang w:val="en-GB"/>
        </w:rPr>
        <w:t>34</w:t>
      </w:r>
      <w:r w:rsidRPr="00605837">
        <w:rPr>
          <w:rFonts w:asciiTheme="majorBidi" w:hAnsiTheme="majorBidi" w:cstheme="majorBidi"/>
          <w:spacing w:val="2"/>
          <w:sz w:val="28"/>
        </w:rPr>
        <w:t>, “Interim Financial Reporting”.</w:t>
      </w:r>
    </w:p>
    <w:p w14:paraId="58FCEF9D" w14:textId="77777777" w:rsidR="004F2B70" w:rsidRDefault="004F2B70" w:rsidP="00E376A2">
      <w:pPr>
        <w:pStyle w:val="NoSpacing"/>
        <w:spacing w:before="120"/>
        <w:jc w:val="thaiDistribute"/>
        <w:rPr>
          <w:rFonts w:asciiTheme="majorBidi" w:hAnsiTheme="majorBidi" w:cstheme="majorBidi"/>
          <w:spacing w:val="2"/>
          <w:sz w:val="28"/>
        </w:rPr>
      </w:pPr>
    </w:p>
    <w:p w14:paraId="4942AEF6" w14:textId="77777777" w:rsidR="004F2B70" w:rsidRDefault="004F2B70" w:rsidP="00E376A2">
      <w:pPr>
        <w:pStyle w:val="NoSpacing"/>
        <w:spacing w:before="120"/>
        <w:jc w:val="thaiDistribute"/>
        <w:rPr>
          <w:rFonts w:asciiTheme="majorBidi" w:hAnsiTheme="majorBidi" w:cstheme="majorBidi"/>
          <w:spacing w:val="2"/>
          <w:sz w:val="28"/>
        </w:rPr>
      </w:pPr>
    </w:p>
    <w:p w14:paraId="6F865744" w14:textId="4E951D59" w:rsidR="004F2B70" w:rsidRDefault="004F2B70" w:rsidP="00E376A2">
      <w:pPr>
        <w:pStyle w:val="NoSpacing"/>
        <w:spacing w:before="120"/>
        <w:jc w:val="thaiDistribute"/>
        <w:rPr>
          <w:rFonts w:asciiTheme="majorBidi" w:hAnsiTheme="majorBidi" w:cstheme="majorBidi"/>
          <w:spacing w:val="2"/>
          <w:sz w:val="28"/>
        </w:rPr>
      </w:pPr>
    </w:p>
    <w:p w14:paraId="4993C42F" w14:textId="77777777" w:rsidR="00E71017" w:rsidRDefault="00E71017" w:rsidP="00E376A2">
      <w:pPr>
        <w:pStyle w:val="NoSpacing"/>
        <w:spacing w:before="120"/>
        <w:jc w:val="thaiDistribute"/>
        <w:rPr>
          <w:rFonts w:asciiTheme="majorBidi" w:hAnsiTheme="majorBidi" w:cstheme="majorBidi"/>
          <w:spacing w:val="2"/>
          <w:sz w:val="28"/>
        </w:rPr>
      </w:pPr>
    </w:p>
    <w:p w14:paraId="55971EE7" w14:textId="77777777" w:rsidR="00605837" w:rsidRDefault="00605837" w:rsidP="00605837">
      <w:pPr>
        <w:overflowPunct/>
        <w:autoSpaceDE/>
        <w:autoSpaceDN/>
        <w:adjustRightInd/>
        <w:spacing w:line="380" w:lineRule="exact"/>
        <w:jc w:val="right"/>
        <w:textAlignment w:val="auto"/>
        <w:rPr>
          <w:rFonts w:ascii="Angsana New" w:eastAsia="Calibri" w:hAnsi="Angsana New"/>
          <w:sz w:val="28"/>
        </w:rPr>
      </w:pPr>
      <w:r>
        <w:rPr>
          <w:rFonts w:ascii="Angsana New" w:eastAsia="Calibri" w:hAnsi="Angsana New"/>
          <w:sz w:val="28"/>
        </w:rPr>
        <w:t>****/2</w:t>
      </w:r>
    </w:p>
    <w:sdt>
      <w:sdtPr>
        <w:id w:val="-1550215563"/>
      </w:sdtPr>
      <w:sdtEndPr>
        <w:rPr>
          <w:rFonts w:asciiTheme="majorBidi" w:hAnsiTheme="majorBidi" w:cstheme="majorBidi"/>
        </w:rPr>
      </w:sdtEndPr>
      <w:sdtContent>
        <w:p w14:paraId="5E89FDA0" w14:textId="77777777" w:rsidR="00605837" w:rsidRDefault="00605837" w:rsidP="00605837">
          <w:pPr>
            <w:pStyle w:val="Header"/>
            <w:jc w:val="center"/>
            <w:rPr>
              <w:rFonts w:asciiTheme="majorBidi" w:hAnsiTheme="majorBidi" w:cstheme="majorBidi"/>
            </w:rPr>
          </w:pPr>
          <w:r>
            <w:rPr>
              <w:rFonts w:asciiTheme="majorBidi" w:hAnsiTheme="majorBidi" w:cstheme="majorBidi"/>
              <w:sz w:val="28"/>
              <w:szCs w:val="28"/>
            </w:rPr>
            <w:t>-2-</w:t>
          </w:r>
        </w:p>
      </w:sdtContent>
    </w:sdt>
    <w:p w14:paraId="7C3E61B4" w14:textId="77777777" w:rsidR="00605837" w:rsidRPr="00605837" w:rsidRDefault="00605837" w:rsidP="00605837">
      <w:pPr>
        <w:pStyle w:val="NoSpacing"/>
        <w:spacing w:before="120"/>
        <w:rPr>
          <w:rFonts w:asciiTheme="majorBidi" w:hAnsiTheme="majorBidi" w:cstheme="majorBidi"/>
          <w:b/>
          <w:bCs/>
          <w:spacing w:val="2"/>
          <w:sz w:val="28"/>
        </w:rPr>
      </w:pPr>
      <w:r w:rsidRPr="00605837">
        <w:rPr>
          <w:rFonts w:asciiTheme="majorBidi" w:hAnsiTheme="majorBidi" w:cstheme="majorBidi"/>
          <w:b/>
          <w:bCs/>
          <w:spacing w:val="2"/>
          <w:sz w:val="28"/>
        </w:rPr>
        <w:t xml:space="preserve">Emphasis of Matter </w:t>
      </w:r>
    </w:p>
    <w:p w14:paraId="01F11C20" w14:textId="6F06A165" w:rsidR="0016289E" w:rsidRDefault="0016289E" w:rsidP="0016289E">
      <w:pPr>
        <w:overflowPunct/>
        <w:autoSpaceDE/>
        <w:autoSpaceDN/>
        <w:adjustRightInd/>
        <w:spacing w:before="80" w:line="380" w:lineRule="exact"/>
        <w:jc w:val="thaiDistribute"/>
        <w:textAlignment w:val="auto"/>
        <w:rPr>
          <w:rFonts w:ascii="Angsana New" w:hAnsi="Angsana New"/>
          <w:sz w:val="28"/>
        </w:rPr>
      </w:pPr>
      <w:r>
        <w:rPr>
          <w:rFonts w:ascii="Angsana New" w:hAnsi="Angsana New"/>
          <w:sz w:val="28"/>
        </w:rPr>
        <w:t>I would like to note the following notes to the</w:t>
      </w:r>
      <w:r w:rsidR="00B505D5">
        <w:rPr>
          <w:rFonts w:ascii="Angsana New" w:hAnsi="Angsana New"/>
          <w:sz w:val="28"/>
        </w:rPr>
        <w:t xml:space="preserve"> interim</w:t>
      </w:r>
      <w:r>
        <w:rPr>
          <w:rFonts w:ascii="Angsana New" w:hAnsi="Angsana New"/>
          <w:sz w:val="28"/>
        </w:rPr>
        <w:t xml:space="preserve"> </w:t>
      </w:r>
      <w:r w:rsidRPr="00E41F13">
        <w:rPr>
          <w:rFonts w:ascii="Angsana New" w:hAnsi="Angsana New"/>
          <w:spacing w:val="-2"/>
          <w:sz w:val="28"/>
        </w:rPr>
        <w:t xml:space="preserve">financial </w:t>
      </w:r>
      <w:r w:rsidR="00B505D5">
        <w:rPr>
          <w:rFonts w:ascii="Angsana New" w:hAnsi="Angsana New"/>
          <w:spacing w:val="-2"/>
          <w:sz w:val="28"/>
        </w:rPr>
        <w:t>information</w:t>
      </w:r>
      <w:r>
        <w:rPr>
          <w:rFonts w:ascii="Angsana New" w:hAnsi="Angsana New"/>
          <w:spacing w:val="-2"/>
          <w:sz w:val="28"/>
        </w:rPr>
        <w:t xml:space="preserve"> are as </w:t>
      </w:r>
      <w:proofErr w:type="gramStart"/>
      <w:r>
        <w:rPr>
          <w:rFonts w:ascii="Angsana New" w:hAnsi="Angsana New"/>
          <w:spacing w:val="-2"/>
          <w:sz w:val="28"/>
        </w:rPr>
        <w:t>follows :</w:t>
      </w:r>
      <w:proofErr w:type="gramEnd"/>
    </w:p>
    <w:p w14:paraId="19D0A87B" w14:textId="40C8855E" w:rsidR="0016289E" w:rsidRPr="00E239EF" w:rsidRDefault="00E239EF" w:rsidP="0016289E">
      <w:pPr>
        <w:pStyle w:val="ListParagraph"/>
        <w:numPr>
          <w:ilvl w:val="0"/>
          <w:numId w:val="2"/>
        </w:numPr>
        <w:overflowPunct/>
        <w:autoSpaceDE/>
        <w:autoSpaceDN/>
        <w:adjustRightInd/>
        <w:spacing w:before="80" w:line="380" w:lineRule="exact"/>
        <w:ind w:left="425" w:hanging="425"/>
        <w:jc w:val="thaiDistribute"/>
        <w:textAlignment w:val="auto"/>
        <w:rPr>
          <w:rFonts w:ascii="Angsana New" w:hAnsi="Angsana New"/>
          <w:spacing w:val="-2"/>
          <w:sz w:val="28"/>
        </w:rPr>
      </w:pPr>
      <w:r w:rsidRPr="00E239EF">
        <w:rPr>
          <w:rFonts w:ascii="Angsana New" w:hAnsi="Angsana New"/>
          <w:spacing w:val="-2"/>
          <w:sz w:val="28"/>
        </w:rPr>
        <w:t>I draw attention to Note 1 of the condensed note to interim financial information</w:t>
      </w:r>
      <w:r w:rsidR="006333F4" w:rsidRPr="00E239EF">
        <w:rPr>
          <w:rFonts w:ascii="Angsana New" w:hAnsi="Angsana New"/>
          <w:spacing w:val="-2"/>
          <w:sz w:val="28"/>
        </w:rPr>
        <w:t xml:space="preserve">, as at </w:t>
      </w:r>
      <w:r w:rsidR="002F7847" w:rsidRPr="00E239EF">
        <w:rPr>
          <w:rFonts w:ascii="Angsana New" w:hAnsi="Angsana New"/>
          <w:spacing w:val="-2"/>
          <w:sz w:val="28"/>
        </w:rPr>
        <w:t>March</w:t>
      </w:r>
      <w:r w:rsidR="00E71017">
        <w:rPr>
          <w:rFonts w:ascii="Angsana New" w:hAnsi="Angsana New"/>
          <w:spacing w:val="-2"/>
          <w:sz w:val="28"/>
        </w:rPr>
        <w:t xml:space="preserve"> 31,</w:t>
      </w:r>
      <w:r w:rsidR="002F7847" w:rsidRPr="00E239EF">
        <w:rPr>
          <w:rFonts w:ascii="Angsana New" w:hAnsi="Angsana New"/>
          <w:spacing w:val="-2"/>
          <w:sz w:val="28"/>
        </w:rPr>
        <w:t xml:space="preserve"> 2026</w:t>
      </w:r>
      <w:r w:rsidR="0016289E" w:rsidRPr="00E239EF">
        <w:rPr>
          <w:rFonts w:ascii="Angsana New" w:hAnsi="Angsana New"/>
          <w:spacing w:val="-2"/>
          <w:sz w:val="28"/>
        </w:rPr>
        <w:t xml:space="preserve">, the Group had deficit </w:t>
      </w:r>
      <w:r w:rsidR="006333F4" w:rsidRPr="00E239EF">
        <w:rPr>
          <w:rFonts w:ascii="Angsana New" w:hAnsi="Angsana New"/>
          <w:spacing w:val="-2"/>
          <w:sz w:val="28"/>
        </w:rPr>
        <w:t>in the interim consolidated financial information amount of</w:t>
      </w:r>
      <w:r w:rsidR="0016289E" w:rsidRPr="00E239EF">
        <w:rPr>
          <w:rFonts w:ascii="Angsana New" w:hAnsi="Angsana New"/>
          <w:spacing w:val="-2"/>
          <w:sz w:val="28"/>
        </w:rPr>
        <w:t xml:space="preserve"> Baht </w:t>
      </w:r>
      <w:r w:rsidR="00D31F9F">
        <w:rPr>
          <w:rFonts w:ascii="Angsana New" w:hAnsi="Angsana New"/>
          <w:spacing w:val="-2"/>
          <w:sz w:val="28"/>
        </w:rPr>
        <w:t>719</w:t>
      </w:r>
      <w:r w:rsidR="0016289E" w:rsidRPr="00E239EF">
        <w:rPr>
          <w:rFonts w:ascii="Angsana New" w:hAnsi="Angsana New"/>
          <w:spacing w:val="-2"/>
          <w:sz w:val="28"/>
        </w:rPr>
        <w:t xml:space="preserve"> million </w:t>
      </w:r>
      <w:r w:rsidR="0016289E" w:rsidRPr="00E239EF">
        <w:rPr>
          <w:rFonts w:ascii="Angsana New" w:hAnsi="Angsana New"/>
          <w:spacing w:val="-2"/>
          <w:sz w:val="28"/>
          <w:lang w:val="en-GB"/>
        </w:rPr>
        <w:t>(</w:t>
      </w:r>
      <w:r w:rsidR="006333F4" w:rsidRPr="00E239EF">
        <w:rPr>
          <w:rFonts w:ascii="Angsana New" w:hAnsi="Angsana New"/>
          <w:spacing w:val="-2"/>
          <w:sz w:val="28"/>
        </w:rPr>
        <w:t>The interim separate financial information</w:t>
      </w:r>
      <w:r w:rsidR="0016289E" w:rsidRPr="00E239EF">
        <w:rPr>
          <w:rFonts w:ascii="Angsana New" w:hAnsi="Angsana New"/>
          <w:spacing w:val="-2"/>
          <w:sz w:val="28"/>
        </w:rPr>
        <w:t xml:space="preserve"> </w:t>
      </w:r>
      <w:r w:rsidR="0016289E" w:rsidRPr="00E239EF">
        <w:rPr>
          <w:rFonts w:ascii="Angsana New" w:hAnsi="Angsana New"/>
          <w:spacing w:val="-5"/>
          <w:sz w:val="28"/>
          <w:lang w:val="en-GB"/>
        </w:rPr>
        <w:t xml:space="preserve">: </w:t>
      </w:r>
      <w:r w:rsidR="0016289E" w:rsidRPr="00D31F9F">
        <w:rPr>
          <w:rFonts w:ascii="Angsana New" w:hAnsi="Angsana New"/>
          <w:spacing w:val="-5"/>
          <w:sz w:val="28"/>
        </w:rPr>
        <w:t xml:space="preserve">Baht </w:t>
      </w:r>
      <w:r w:rsidR="00D31F9F" w:rsidRPr="00D31F9F">
        <w:rPr>
          <w:rFonts w:ascii="Angsana New" w:hAnsi="Angsana New"/>
          <w:spacing w:val="-5"/>
          <w:sz w:val="28"/>
        </w:rPr>
        <w:t>681</w:t>
      </w:r>
      <w:r w:rsidR="006333F4" w:rsidRPr="00D31F9F">
        <w:rPr>
          <w:rFonts w:ascii="Angsana New" w:hAnsi="Angsana New"/>
          <w:spacing w:val="-5"/>
          <w:sz w:val="28"/>
        </w:rPr>
        <w:t xml:space="preserve"> </w:t>
      </w:r>
      <w:r w:rsidR="0016289E" w:rsidRPr="00D31F9F">
        <w:rPr>
          <w:rFonts w:ascii="Angsana New" w:hAnsi="Angsana New"/>
          <w:spacing w:val="-5"/>
          <w:sz w:val="28"/>
        </w:rPr>
        <w:t>million</w:t>
      </w:r>
      <w:r w:rsidR="0016289E" w:rsidRPr="00D31F9F">
        <w:rPr>
          <w:rFonts w:ascii="Angsana New" w:hAnsi="Angsana New"/>
          <w:spacing w:val="-5"/>
          <w:sz w:val="28"/>
          <w:lang w:val="en-GB"/>
        </w:rPr>
        <w:t>)</w:t>
      </w:r>
      <w:r w:rsidR="0016289E" w:rsidRPr="00D31F9F">
        <w:rPr>
          <w:rFonts w:ascii="Angsana New" w:hAnsi="Angsana New"/>
          <w:spacing w:val="-5"/>
          <w:sz w:val="28"/>
        </w:rPr>
        <w:t xml:space="preserve">, </w:t>
      </w:r>
      <w:r w:rsidR="006333F4" w:rsidRPr="00D31F9F">
        <w:rPr>
          <w:rFonts w:ascii="Angsana New" w:hAnsi="Angsana New"/>
          <w:spacing w:val="-5"/>
          <w:sz w:val="28"/>
        </w:rPr>
        <w:t xml:space="preserve">Shareholders' equity is represented </w:t>
      </w:r>
      <w:r w:rsidR="00D31F9F" w:rsidRPr="00D31F9F">
        <w:rPr>
          <w:rFonts w:ascii="Angsana New" w:hAnsi="Angsana New"/>
          <w:spacing w:val="-2"/>
          <w:sz w:val="28"/>
        </w:rPr>
        <w:t>1</w:t>
      </w:r>
      <w:r w:rsidR="00C21D80">
        <w:rPr>
          <w:rFonts w:ascii="Angsana New" w:hAnsi="Angsana New"/>
          <w:spacing w:val="-2"/>
          <w:sz w:val="28"/>
        </w:rPr>
        <w:t>3</w:t>
      </w:r>
      <w:r w:rsidR="0016289E" w:rsidRPr="00D31F9F">
        <w:rPr>
          <w:rFonts w:ascii="Angsana New" w:hAnsi="Angsana New"/>
          <w:color w:val="000000" w:themeColor="text1"/>
          <w:spacing w:val="-5"/>
          <w:sz w:val="28"/>
          <w:lang w:val="en-GB"/>
        </w:rPr>
        <w:t>%</w:t>
      </w:r>
      <w:r w:rsidR="0016289E" w:rsidRPr="00D31F9F">
        <w:rPr>
          <w:rFonts w:ascii="Angsana New" w:hAnsi="Angsana New"/>
          <w:color w:val="000000" w:themeColor="text1"/>
          <w:spacing w:val="-5"/>
          <w:sz w:val="28"/>
        </w:rPr>
        <w:t xml:space="preserve"> </w:t>
      </w:r>
      <w:r w:rsidR="0016289E" w:rsidRPr="00D31F9F">
        <w:rPr>
          <w:rFonts w:ascii="Angsana New" w:hAnsi="Angsana New"/>
          <w:color w:val="000000" w:themeColor="text1"/>
          <w:spacing w:val="-5"/>
          <w:sz w:val="28"/>
          <w:lang w:val="en-GB"/>
        </w:rPr>
        <w:t>(</w:t>
      </w:r>
      <w:r w:rsidR="006333F4" w:rsidRPr="00D31F9F">
        <w:rPr>
          <w:rFonts w:ascii="Angsana New" w:hAnsi="Angsana New"/>
          <w:color w:val="000000" w:themeColor="text1"/>
          <w:spacing w:val="-5"/>
          <w:sz w:val="28"/>
        </w:rPr>
        <w:t>The interim separate financial information</w:t>
      </w:r>
      <w:r w:rsidR="0016289E" w:rsidRPr="00D31F9F">
        <w:rPr>
          <w:rFonts w:ascii="Angsana New" w:hAnsi="Angsana New"/>
          <w:spacing w:val="-2"/>
          <w:sz w:val="28"/>
        </w:rPr>
        <w:t xml:space="preserve"> </w:t>
      </w:r>
      <w:r w:rsidR="0016289E" w:rsidRPr="00D31F9F">
        <w:rPr>
          <w:rFonts w:ascii="Angsana New" w:hAnsi="Angsana New"/>
          <w:color w:val="000000" w:themeColor="text1"/>
          <w:spacing w:val="-5"/>
          <w:sz w:val="28"/>
          <w:lang w:val="en-GB"/>
        </w:rPr>
        <w:t>:</w:t>
      </w:r>
      <w:r w:rsidR="0016289E" w:rsidRPr="00D31F9F">
        <w:rPr>
          <w:rFonts w:ascii="Angsana New" w:hAnsi="Angsana New"/>
          <w:color w:val="000000" w:themeColor="text1"/>
          <w:spacing w:val="-5"/>
          <w:sz w:val="28"/>
        </w:rPr>
        <w:t xml:space="preserve"> </w:t>
      </w:r>
      <w:r w:rsidR="00D31F9F" w:rsidRPr="00D31F9F">
        <w:rPr>
          <w:rFonts w:ascii="Angsana New" w:hAnsi="Angsana New"/>
          <w:spacing w:val="-2"/>
          <w:sz w:val="28"/>
        </w:rPr>
        <w:t>1</w:t>
      </w:r>
      <w:r w:rsidR="00C21D80">
        <w:rPr>
          <w:rFonts w:ascii="Angsana New" w:hAnsi="Angsana New"/>
          <w:spacing w:val="-2"/>
          <w:sz w:val="28"/>
        </w:rPr>
        <w:t>9</w:t>
      </w:r>
      <w:r w:rsidR="0016289E" w:rsidRPr="00D31F9F">
        <w:rPr>
          <w:rFonts w:ascii="Angsana New" w:hAnsi="Angsana New"/>
          <w:color w:val="000000" w:themeColor="text1"/>
          <w:spacing w:val="-5"/>
          <w:sz w:val="28"/>
        </w:rPr>
        <w:t>%</w:t>
      </w:r>
      <w:r w:rsidR="0016289E" w:rsidRPr="00D31F9F">
        <w:rPr>
          <w:rFonts w:ascii="Angsana New" w:hAnsi="Angsana New"/>
          <w:color w:val="000000" w:themeColor="text1"/>
          <w:spacing w:val="-5"/>
          <w:sz w:val="28"/>
          <w:lang w:val="en-GB"/>
        </w:rPr>
        <w:t>)</w:t>
      </w:r>
      <w:r w:rsidR="0016289E" w:rsidRPr="00D31F9F">
        <w:rPr>
          <w:rFonts w:ascii="Angsana New" w:hAnsi="Angsana New"/>
          <w:color w:val="000000" w:themeColor="text1"/>
          <w:spacing w:val="-2"/>
          <w:sz w:val="28"/>
        </w:rPr>
        <w:t xml:space="preserve"> of paid</w:t>
      </w:r>
      <w:r w:rsidR="0016289E" w:rsidRPr="00D31F9F">
        <w:rPr>
          <w:rFonts w:ascii="Angsana New" w:hAnsi="Angsana New"/>
          <w:color w:val="000000" w:themeColor="text1"/>
          <w:spacing w:val="-2"/>
          <w:sz w:val="28"/>
          <w:lang w:val="en-GB"/>
        </w:rPr>
        <w:t>-</w:t>
      </w:r>
      <w:r w:rsidR="0016289E" w:rsidRPr="00D31F9F">
        <w:rPr>
          <w:rFonts w:ascii="Angsana New" w:hAnsi="Angsana New"/>
          <w:color w:val="000000" w:themeColor="text1"/>
          <w:spacing w:val="-2"/>
          <w:sz w:val="28"/>
        </w:rPr>
        <w:t>up capital, net of share discount</w:t>
      </w:r>
      <w:r w:rsidR="0016289E" w:rsidRPr="00E239EF">
        <w:rPr>
          <w:rFonts w:ascii="Angsana New" w:hAnsi="Angsana New"/>
          <w:color w:val="000000" w:themeColor="text1"/>
          <w:spacing w:val="-2"/>
          <w:sz w:val="28"/>
        </w:rPr>
        <w:t xml:space="preserve"> on ordinary shares. </w:t>
      </w:r>
      <w:r w:rsidR="0016289E" w:rsidRPr="00E239EF">
        <w:rPr>
          <w:rFonts w:ascii="Angsana New" w:hAnsi="Angsana New"/>
          <w:spacing w:val="-2"/>
          <w:sz w:val="28"/>
        </w:rPr>
        <w:t>This financial ratio indication that shareholders' equity was less than 50</w:t>
      </w:r>
      <w:r w:rsidR="0016289E" w:rsidRPr="00E239EF">
        <w:rPr>
          <w:rFonts w:ascii="Angsana New" w:hAnsi="Angsana New"/>
          <w:spacing w:val="-2"/>
          <w:sz w:val="28"/>
          <w:lang w:val="en-GB"/>
        </w:rPr>
        <w:t>%</w:t>
      </w:r>
      <w:r w:rsidR="0016289E" w:rsidRPr="00E239EF">
        <w:rPr>
          <w:rFonts w:ascii="Angsana New" w:hAnsi="Angsana New"/>
          <w:spacing w:val="-2"/>
          <w:sz w:val="28"/>
        </w:rPr>
        <w:t xml:space="preserve"> of paid</w:t>
      </w:r>
      <w:r w:rsidR="0016289E" w:rsidRPr="00E239EF">
        <w:rPr>
          <w:rFonts w:ascii="Angsana New" w:hAnsi="Angsana New"/>
          <w:spacing w:val="-2"/>
          <w:sz w:val="28"/>
          <w:lang w:val="en-GB"/>
        </w:rPr>
        <w:t>-</w:t>
      </w:r>
      <w:r w:rsidR="0016289E" w:rsidRPr="00E239EF">
        <w:rPr>
          <w:rFonts w:ascii="Angsana New" w:hAnsi="Angsana New"/>
          <w:spacing w:val="-2"/>
          <w:sz w:val="28"/>
        </w:rPr>
        <w:t xml:space="preserve">up capital, net of share </w:t>
      </w:r>
      <w:r w:rsidR="0016289E" w:rsidRPr="00E239EF">
        <w:rPr>
          <w:rFonts w:ascii="Angsana New" w:hAnsi="Angsana New"/>
          <w:color w:val="000000" w:themeColor="text1"/>
          <w:spacing w:val="-2"/>
          <w:sz w:val="28"/>
        </w:rPr>
        <w:t>discount on ordinary shares</w:t>
      </w:r>
      <w:r w:rsidR="0016289E" w:rsidRPr="00E239EF">
        <w:rPr>
          <w:rFonts w:ascii="Angsana New" w:hAnsi="Angsana New"/>
          <w:color w:val="000000" w:themeColor="text1"/>
          <w:spacing w:val="-2"/>
          <w:sz w:val="28"/>
          <w:lang w:val="en-GB"/>
        </w:rPr>
        <w:t xml:space="preserve">. </w:t>
      </w:r>
      <w:r w:rsidR="0016289E" w:rsidRPr="00E239EF">
        <w:rPr>
          <w:rFonts w:ascii="Angsana New" w:hAnsi="Angsana New"/>
          <w:color w:val="000000" w:themeColor="text1"/>
          <w:spacing w:val="-2"/>
          <w:sz w:val="28"/>
        </w:rPr>
        <w:t xml:space="preserve">This triggered </w:t>
      </w:r>
      <w:r w:rsidR="0016289E" w:rsidRPr="00E239EF">
        <w:rPr>
          <w:rFonts w:ascii="Angsana New" w:hAnsi="Angsana New"/>
          <w:spacing w:val="-2"/>
          <w:sz w:val="28"/>
        </w:rPr>
        <w:t xml:space="preserve">the Stock Exchange of Thailand implementing a measure to warn investors by posting the CB </w:t>
      </w:r>
      <w:r w:rsidR="0016289E" w:rsidRPr="00E239EF">
        <w:rPr>
          <w:rFonts w:ascii="Angsana New" w:hAnsi="Angsana New"/>
          <w:spacing w:val="-2"/>
          <w:sz w:val="28"/>
          <w:lang w:val="en-GB"/>
        </w:rPr>
        <w:t>(</w:t>
      </w:r>
      <w:r w:rsidR="0016289E" w:rsidRPr="00E239EF">
        <w:rPr>
          <w:rFonts w:ascii="Angsana New" w:hAnsi="Angsana New"/>
          <w:spacing w:val="-2"/>
          <w:sz w:val="28"/>
        </w:rPr>
        <w:t>Caution Business</w:t>
      </w:r>
      <w:r w:rsidR="0016289E" w:rsidRPr="00E239EF">
        <w:rPr>
          <w:rFonts w:ascii="Angsana New" w:hAnsi="Angsana New"/>
          <w:spacing w:val="-2"/>
          <w:sz w:val="28"/>
          <w:lang w:val="en-GB"/>
        </w:rPr>
        <w:t xml:space="preserve">) </w:t>
      </w:r>
      <w:r w:rsidR="0016289E" w:rsidRPr="00E239EF">
        <w:rPr>
          <w:rFonts w:ascii="Angsana New" w:hAnsi="Angsana New"/>
          <w:spacing w:val="-2"/>
          <w:sz w:val="28"/>
        </w:rPr>
        <w:t>sign on the Company's listed securities</w:t>
      </w:r>
      <w:r w:rsidR="0016289E" w:rsidRPr="00E239EF">
        <w:rPr>
          <w:rFonts w:ascii="Angsana New" w:hAnsi="Angsana New"/>
          <w:spacing w:val="-2"/>
          <w:sz w:val="28"/>
          <w:lang w:val="en-GB"/>
        </w:rPr>
        <w:t>.</w:t>
      </w:r>
    </w:p>
    <w:p w14:paraId="5F3DDF50" w14:textId="64E448CB" w:rsidR="0016289E" w:rsidRDefault="0016289E" w:rsidP="008A1AF6">
      <w:pPr>
        <w:pStyle w:val="ListParagraph"/>
        <w:numPr>
          <w:ilvl w:val="0"/>
          <w:numId w:val="2"/>
        </w:numPr>
        <w:overflowPunct/>
        <w:autoSpaceDE/>
        <w:autoSpaceDN/>
        <w:adjustRightInd/>
        <w:spacing w:before="180" w:line="400" w:lineRule="exact"/>
        <w:jc w:val="thaiDistribute"/>
        <w:textAlignment w:val="auto"/>
        <w:rPr>
          <w:rFonts w:ascii="Angsana New" w:hAnsi="Angsana New"/>
          <w:sz w:val="28"/>
        </w:rPr>
      </w:pPr>
      <w:r w:rsidRPr="00E239EF">
        <w:rPr>
          <w:rFonts w:ascii="Angsana New" w:hAnsi="Angsana New"/>
          <w:sz w:val="28"/>
        </w:rPr>
        <w:t xml:space="preserve">I draw attention to Note 2 </w:t>
      </w:r>
      <w:r w:rsidR="002F7847" w:rsidRPr="00E239EF">
        <w:rPr>
          <w:rFonts w:ascii="Angsana New" w:hAnsi="Angsana New"/>
          <w:sz w:val="28"/>
        </w:rPr>
        <w:t xml:space="preserve">of the condensed note to </w:t>
      </w:r>
      <w:r w:rsidR="002F7847" w:rsidRPr="008A1AF6">
        <w:rPr>
          <w:rFonts w:ascii="Angsana New" w:hAnsi="Angsana New"/>
          <w:sz w:val="28"/>
        </w:rPr>
        <w:t>interim financial information</w:t>
      </w:r>
      <w:r w:rsidRPr="008A1AF6">
        <w:rPr>
          <w:rFonts w:ascii="Angsana New" w:hAnsi="Angsana New"/>
          <w:sz w:val="28"/>
        </w:rPr>
        <w:t xml:space="preserve">, the Group have corrected accounting error in the consolidated and separate statements </w:t>
      </w:r>
      <w:r w:rsidRPr="008A1AF6">
        <w:rPr>
          <w:rFonts w:ascii="Angsana New" w:hAnsi="Angsana New"/>
          <w:spacing w:val="-2"/>
          <w:sz w:val="28"/>
        </w:rPr>
        <w:t xml:space="preserve">of comprehensive income for </w:t>
      </w:r>
      <w:r w:rsidR="006333F4" w:rsidRPr="008A1AF6">
        <w:rPr>
          <w:rFonts w:ascii="Angsana New" w:hAnsi="Angsana New"/>
          <w:spacing w:val="-2"/>
          <w:sz w:val="28"/>
        </w:rPr>
        <w:t xml:space="preserve">the three-month period ended </w:t>
      </w:r>
      <w:r w:rsidR="008A1AF6" w:rsidRPr="009C1430">
        <w:rPr>
          <w:rFonts w:ascii="Angsana New" w:hAnsi="Angsana New"/>
          <w:spacing w:val="-2"/>
          <w:sz w:val="28"/>
          <w:cs/>
        </w:rPr>
        <w:br/>
      </w:r>
      <w:r w:rsidR="006333F4" w:rsidRPr="008A1AF6">
        <w:rPr>
          <w:rFonts w:ascii="Angsana New" w:hAnsi="Angsana New"/>
          <w:spacing w:val="-2"/>
          <w:sz w:val="28"/>
        </w:rPr>
        <w:t>March 31, 2025</w:t>
      </w:r>
      <w:r w:rsidRPr="008A1AF6">
        <w:rPr>
          <w:rFonts w:ascii="Angsana New" w:hAnsi="Angsana New"/>
          <w:spacing w:val="-2"/>
          <w:sz w:val="28"/>
        </w:rPr>
        <w:t>,</w:t>
      </w:r>
      <w:r w:rsidRPr="008A1AF6">
        <w:rPr>
          <w:rFonts w:ascii="Angsana New" w:hAnsi="Angsana New" w:hint="cs"/>
          <w:spacing w:val="-2"/>
          <w:sz w:val="28"/>
          <w:lang w:val="en-GB"/>
        </w:rPr>
        <w:t xml:space="preserve"> </w:t>
      </w:r>
      <w:r w:rsidRPr="008A1AF6">
        <w:rPr>
          <w:rFonts w:ascii="Angsana New" w:hAnsi="Angsana New"/>
          <w:spacing w:val="-2"/>
          <w:sz w:val="28"/>
        </w:rPr>
        <w:t>which are presented as comparative information.</w:t>
      </w:r>
      <w:r w:rsidRPr="008A1AF6">
        <w:rPr>
          <w:rFonts w:ascii="Angsana New" w:hAnsi="Angsana New"/>
          <w:spacing w:val="-2"/>
          <w:sz w:val="28"/>
          <w:lang w:val="en-GB"/>
        </w:rPr>
        <w:t xml:space="preserve"> </w:t>
      </w:r>
      <w:r w:rsidRPr="008A1AF6">
        <w:rPr>
          <w:rFonts w:ascii="Angsana New" w:hAnsi="Angsana New"/>
          <w:spacing w:val="-2"/>
          <w:sz w:val="28"/>
        </w:rPr>
        <w:t>This is a correction</w:t>
      </w:r>
      <w:r w:rsidRPr="008A1AF6">
        <w:rPr>
          <w:rFonts w:ascii="Angsana New" w:hAnsi="Angsana New"/>
          <w:sz w:val="28"/>
        </w:rPr>
        <w:t xml:space="preserve"> of a prior-period error regarding the</w:t>
      </w:r>
      <w:r w:rsidR="008A1AF6" w:rsidRPr="00624C6D">
        <w:rPr>
          <w:rFonts w:ascii="Angsana New" w:hAnsi="Angsana New" w:hint="cs"/>
          <w:sz w:val="28"/>
        </w:rPr>
        <w:t xml:space="preserve"> </w:t>
      </w:r>
      <w:r w:rsidR="008A1AF6" w:rsidRPr="008A1AF6">
        <w:rPr>
          <w:rFonts w:ascii="Angsana New" w:hAnsi="Angsana New"/>
          <w:sz w:val="28"/>
        </w:rPr>
        <w:t>allowance for impairment of</w:t>
      </w:r>
      <w:r w:rsidR="008A1AF6" w:rsidRPr="00624C6D">
        <w:rPr>
          <w:rFonts w:ascii="Angsana New" w:hAnsi="Angsana New" w:hint="cs"/>
          <w:sz w:val="28"/>
        </w:rPr>
        <w:t xml:space="preserve"> </w:t>
      </w:r>
      <w:r w:rsidR="008A1AF6" w:rsidRPr="008A1AF6">
        <w:rPr>
          <w:rFonts w:ascii="Angsana New" w:hAnsi="Angsana New"/>
          <w:sz w:val="28"/>
        </w:rPr>
        <w:t>investment</w:t>
      </w:r>
      <w:r w:rsidR="008A1AF6" w:rsidRPr="008A1AF6">
        <w:t xml:space="preserve"> </w:t>
      </w:r>
      <w:r w:rsidR="008A1AF6" w:rsidRPr="008A1AF6">
        <w:rPr>
          <w:rFonts w:ascii="Angsana New" w:hAnsi="Angsana New"/>
          <w:sz w:val="28"/>
        </w:rPr>
        <w:t>in associate</w:t>
      </w:r>
      <w:r w:rsidR="008A1AF6" w:rsidRPr="00624C6D">
        <w:rPr>
          <w:rFonts w:ascii="Angsana New" w:hAnsi="Angsana New" w:hint="cs"/>
          <w:sz w:val="28"/>
        </w:rPr>
        <w:t xml:space="preserve"> </w:t>
      </w:r>
      <w:r w:rsidR="008A1AF6" w:rsidRPr="008A1AF6">
        <w:rPr>
          <w:rFonts w:ascii="Angsana New" w:hAnsi="Angsana New"/>
          <w:sz w:val="28"/>
        </w:rPr>
        <w:t>and</w:t>
      </w:r>
      <w:r w:rsidRPr="008A1AF6">
        <w:rPr>
          <w:rFonts w:ascii="Angsana New" w:hAnsi="Angsana New"/>
          <w:sz w:val="28"/>
        </w:rPr>
        <w:t xml:space="preserve"> </w:t>
      </w:r>
      <w:r w:rsidR="008A1AF6" w:rsidRPr="008A1AF6">
        <w:rPr>
          <w:rFonts w:ascii="Angsana New" w:hAnsi="Angsana New"/>
          <w:sz w:val="28"/>
        </w:rPr>
        <w:t>directors' remuneration</w:t>
      </w:r>
      <w:r w:rsidRPr="008A1AF6">
        <w:rPr>
          <w:rFonts w:ascii="Angsana New" w:hAnsi="Angsana New"/>
          <w:sz w:val="28"/>
        </w:rPr>
        <w:t>.</w:t>
      </w:r>
    </w:p>
    <w:p w14:paraId="24C97E12" w14:textId="77777777" w:rsidR="00A41C5E" w:rsidRPr="008A1AF6" w:rsidRDefault="00A41C5E" w:rsidP="00A41C5E">
      <w:pPr>
        <w:pStyle w:val="ListParagraph"/>
        <w:overflowPunct/>
        <w:autoSpaceDE/>
        <w:autoSpaceDN/>
        <w:adjustRightInd/>
        <w:spacing w:before="180" w:line="400" w:lineRule="exact"/>
        <w:ind w:left="360"/>
        <w:jc w:val="thaiDistribute"/>
        <w:textAlignment w:val="auto"/>
        <w:rPr>
          <w:rFonts w:ascii="Angsana New" w:hAnsi="Angsana New"/>
          <w:sz w:val="28"/>
        </w:rPr>
      </w:pPr>
    </w:p>
    <w:p w14:paraId="5610BCDA" w14:textId="096600B8" w:rsidR="00605837" w:rsidRPr="009C1430" w:rsidRDefault="006333F4" w:rsidP="000E11C8">
      <w:pPr>
        <w:pStyle w:val="Header"/>
        <w:spacing w:before="120"/>
        <w:rPr>
          <w:rFonts w:asciiTheme="majorBidi" w:hAnsiTheme="majorBidi" w:cstheme="majorBidi"/>
          <w:cs/>
        </w:rPr>
      </w:pPr>
      <w:r w:rsidRPr="006333F4">
        <w:rPr>
          <w:rFonts w:asciiTheme="majorBidi" w:eastAsia="Times New Roman" w:hAnsiTheme="majorBidi" w:cstheme="majorBidi"/>
          <w:sz w:val="28"/>
          <w:szCs w:val="28"/>
          <w:lang w:eastAsia="en-US"/>
        </w:rPr>
        <w:t>My conclusion</w:t>
      </w:r>
      <w:r w:rsidR="00105BEA">
        <w:rPr>
          <w:rFonts w:asciiTheme="majorBidi" w:eastAsia="Times New Roman" w:hAnsiTheme="majorBidi" w:cstheme="majorBidi"/>
          <w:sz w:val="28"/>
          <w:szCs w:val="28"/>
          <w:lang w:eastAsia="en-US"/>
        </w:rPr>
        <w:t xml:space="preserve"> on</w:t>
      </w:r>
      <w:r w:rsidRPr="006333F4">
        <w:rPr>
          <w:rFonts w:asciiTheme="majorBidi" w:eastAsia="Times New Roman" w:hAnsiTheme="majorBidi" w:cstheme="majorBidi"/>
          <w:sz w:val="28"/>
          <w:szCs w:val="28"/>
          <w:lang w:eastAsia="en-US"/>
        </w:rPr>
        <w:t xml:space="preserve"> </w:t>
      </w:r>
      <w:r w:rsidR="00105BEA" w:rsidRPr="00105BEA">
        <w:rPr>
          <w:rFonts w:asciiTheme="majorBidi" w:eastAsia="Times New Roman" w:hAnsiTheme="majorBidi" w:cstheme="majorBidi"/>
          <w:sz w:val="28"/>
          <w:szCs w:val="28"/>
          <w:lang w:eastAsia="en-US"/>
        </w:rPr>
        <w:t xml:space="preserve">the interim consolidated financial information and the interim separate financial information </w:t>
      </w:r>
      <w:r w:rsidR="00105BEA">
        <w:rPr>
          <w:rFonts w:asciiTheme="majorBidi" w:eastAsia="Times New Roman" w:hAnsiTheme="majorBidi" w:cstheme="majorBidi"/>
          <w:sz w:val="28"/>
          <w:szCs w:val="28"/>
          <w:lang w:eastAsia="en-US"/>
        </w:rPr>
        <w:t>are</w:t>
      </w:r>
      <w:r w:rsidRPr="006333F4">
        <w:rPr>
          <w:rFonts w:asciiTheme="majorBidi" w:eastAsia="Times New Roman" w:hAnsiTheme="majorBidi" w:cstheme="majorBidi"/>
          <w:sz w:val="28"/>
          <w:szCs w:val="28"/>
          <w:lang w:eastAsia="en-US"/>
        </w:rPr>
        <w:t xml:space="preserve"> not modified in respect of this matter.</w:t>
      </w:r>
    </w:p>
    <w:p w14:paraId="6CA2265A" w14:textId="77777777" w:rsidR="004F2B70" w:rsidRPr="004010A3" w:rsidRDefault="004F2B70" w:rsidP="00D513BC">
      <w:pPr>
        <w:pStyle w:val="NoSpacing"/>
        <w:spacing w:before="120"/>
        <w:jc w:val="thaiDistribute"/>
        <w:rPr>
          <w:rFonts w:asciiTheme="majorBidi" w:hAnsiTheme="majorBidi" w:cstheme="majorBidi"/>
          <w:spacing w:val="2"/>
          <w:sz w:val="28"/>
        </w:rPr>
      </w:pPr>
    </w:p>
    <w:p w14:paraId="2800FB64" w14:textId="4BDE02A9" w:rsidR="00E376A2" w:rsidRDefault="00E376A2" w:rsidP="00EA1F51">
      <w:pPr>
        <w:pStyle w:val="NoSpacing"/>
        <w:spacing w:before="120"/>
        <w:jc w:val="thaiDistribute"/>
        <w:rPr>
          <w:rFonts w:asciiTheme="majorBidi" w:hAnsiTheme="majorBidi" w:cstheme="majorBidi"/>
          <w:spacing w:val="2"/>
          <w:sz w:val="28"/>
        </w:rPr>
      </w:pPr>
      <w:r w:rsidRPr="004010A3">
        <w:rPr>
          <w:rFonts w:asciiTheme="majorBidi" w:hAnsiTheme="majorBidi" w:cstheme="majorBidi"/>
          <w:spacing w:val="2"/>
          <w:sz w:val="28"/>
        </w:rPr>
        <w:t xml:space="preserve"> </w:t>
      </w:r>
    </w:p>
    <w:p w14:paraId="334C8AD3" w14:textId="77777777" w:rsidR="00EA1F51" w:rsidRPr="00EA1F51" w:rsidRDefault="00EA1F51" w:rsidP="00EA1F51">
      <w:pPr>
        <w:pStyle w:val="NoSpacing"/>
        <w:spacing w:before="120"/>
        <w:jc w:val="thaiDistribute"/>
        <w:rPr>
          <w:rFonts w:asciiTheme="majorBidi" w:hAnsiTheme="majorBidi" w:cstheme="majorBidi"/>
          <w:spacing w:val="2"/>
          <w:sz w:val="28"/>
        </w:rPr>
      </w:pPr>
    </w:p>
    <w:p w14:paraId="7974D697" w14:textId="0E4AF290" w:rsidR="00E620D3" w:rsidRDefault="00E376A2" w:rsidP="00EA1F51">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w:t>
      </w:r>
      <w:proofErr w:type="spellStart"/>
      <w:r w:rsidR="007F49B5">
        <w:rPr>
          <w:rFonts w:ascii="Angsana New" w:hAnsi="Angsana New"/>
          <w:sz w:val="28"/>
        </w:rPr>
        <w:t>Mr</w:t>
      </w:r>
      <w:proofErr w:type="spellEnd"/>
      <w:r w:rsidR="007F49B5" w:rsidRPr="00121A62">
        <w:rPr>
          <w:rFonts w:ascii="Angsana New" w:hAnsi="Angsana New"/>
          <w:sz w:val="28"/>
          <w:lang w:val="en-GB"/>
        </w:rPr>
        <w:t xml:space="preserve">. </w:t>
      </w:r>
      <w:proofErr w:type="spellStart"/>
      <w:r w:rsidR="007F49B5">
        <w:rPr>
          <w:rFonts w:ascii="Angsana New" w:hAnsi="Angsana New"/>
          <w:sz w:val="28"/>
        </w:rPr>
        <w:t>Pojana</w:t>
      </w:r>
      <w:proofErr w:type="spellEnd"/>
      <w:r w:rsidR="007F49B5">
        <w:rPr>
          <w:rFonts w:ascii="Angsana New" w:hAnsi="Angsana New"/>
          <w:sz w:val="28"/>
        </w:rPr>
        <w:t xml:space="preserve"> </w:t>
      </w:r>
      <w:proofErr w:type="spellStart"/>
      <w:r w:rsidR="007F49B5">
        <w:rPr>
          <w:rFonts w:ascii="Angsana New" w:hAnsi="Angsana New"/>
          <w:sz w:val="28"/>
        </w:rPr>
        <w:t>Asavasontichai</w:t>
      </w:r>
      <w:proofErr w:type="spellEnd"/>
      <w:r>
        <w:rPr>
          <w:rFonts w:ascii="Angsana New" w:hAnsi="Angsana New"/>
          <w:sz w:val="28"/>
        </w:rPr>
        <w:t>)</w:t>
      </w:r>
    </w:p>
    <w:p w14:paraId="6AE39449" w14:textId="77777777" w:rsidR="00E376A2" w:rsidRDefault="007F49B5" w:rsidP="00E376A2">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Certified Public Accountant</w:t>
      </w:r>
    </w:p>
    <w:p w14:paraId="12596847" w14:textId="6FA0121B" w:rsidR="00E620D3" w:rsidRDefault="007F49B5" w:rsidP="00E376A2">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Registration No</w:t>
      </w:r>
      <w:r w:rsidRPr="00121A62">
        <w:rPr>
          <w:rFonts w:ascii="Angsana New" w:hAnsi="Angsana New"/>
          <w:sz w:val="28"/>
          <w:lang w:val="en-GB"/>
        </w:rPr>
        <w:t xml:space="preserve">. </w:t>
      </w:r>
      <w:r>
        <w:rPr>
          <w:rFonts w:ascii="Angsana New" w:hAnsi="Angsana New"/>
          <w:sz w:val="28"/>
        </w:rPr>
        <w:t>4891</w:t>
      </w:r>
    </w:p>
    <w:p w14:paraId="0B02245E" w14:textId="77777777" w:rsidR="00E620D3" w:rsidRDefault="007F49B5" w:rsidP="00EA1F51">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80" w:line="360" w:lineRule="exact"/>
        <w:ind w:left="11" w:right="-45"/>
        <w:jc w:val="thaiDistribute"/>
        <w:textAlignment w:val="auto"/>
        <w:rPr>
          <w:rFonts w:ascii="Angsana New" w:hAnsi="Angsana New"/>
          <w:sz w:val="28"/>
        </w:rPr>
      </w:pPr>
      <w:r>
        <w:rPr>
          <w:rFonts w:ascii="Angsana New" w:hAnsi="Angsana New"/>
          <w:sz w:val="28"/>
        </w:rPr>
        <w:t>Karin Audit Company Limited</w:t>
      </w:r>
    </w:p>
    <w:p w14:paraId="6C39E2F1" w14:textId="77777777" w:rsidR="00E620D3" w:rsidRDefault="007F49B5" w:rsidP="00E376A2">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1" w:right="-45"/>
        <w:jc w:val="thaiDistribute"/>
        <w:textAlignment w:val="auto"/>
        <w:rPr>
          <w:rFonts w:ascii="Angsana New" w:hAnsi="Angsana New"/>
          <w:sz w:val="28"/>
        </w:rPr>
      </w:pPr>
      <w:r>
        <w:rPr>
          <w:rFonts w:ascii="Angsana New" w:hAnsi="Angsana New"/>
          <w:sz w:val="28"/>
        </w:rPr>
        <w:t>Bangkok, Thailand</w:t>
      </w:r>
    </w:p>
    <w:p w14:paraId="17CA0DD0" w14:textId="353286E7" w:rsidR="00E620D3" w:rsidRDefault="00D45AF7" w:rsidP="00E376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jc w:val="thaiDistribute"/>
        <w:rPr>
          <w:rFonts w:ascii="Angsana New" w:hAnsi="Angsana New"/>
          <w:sz w:val="28"/>
        </w:rPr>
      </w:pPr>
      <w:r w:rsidRPr="00D45AF7">
        <w:rPr>
          <w:rFonts w:ascii="Angsana New" w:hAnsi="Angsana New"/>
          <w:sz w:val="28"/>
        </w:rPr>
        <w:t>May</w:t>
      </w:r>
      <w:r w:rsidR="007F49B5" w:rsidRPr="00121A62">
        <w:rPr>
          <w:rFonts w:ascii="Angsana New" w:hAnsi="Angsana New"/>
          <w:sz w:val="28"/>
          <w:lang w:val="en-GB"/>
        </w:rPr>
        <w:t xml:space="preserve"> </w:t>
      </w:r>
      <w:r w:rsidRPr="00624C6D">
        <w:rPr>
          <w:rFonts w:ascii="Angsana New" w:hAnsi="Angsana New" w:hint="cs"/>
          <w:sz w:val="28"/>
        </w:rPr>
        <w:t>13</w:t>
      </w:r>
      <w:r w:rsidR="007F49B5" w:rsidRPr="00DF32BC">
        <w:rPr>
          <w:rFonts w:ascii="Angsana New" w:hAnsi="Angsana New"/>
          <w:sz w:val="28"/>
        </w:rPr>
        <w:t xml:space="preserve">, </w:t>
      </w:r>
      <w:r w:rsidR="00EA1F51">
        <w:rPr>
          <w:rFonts w:ascii="Angsana New" w:hAnsi="Angsana New"/>
          <w:sz w:val="28"/>
        </w:rPr>
        <w:t>2026</w:t>
      </w:r>
    </w:p>
    <w:sectPr w:rsidR="00E620D3" w:rsidSect="002749CE">
      <w:headerReference w:type="even" r:id="rId14"/>
      <w:headerReference w:type="default" r:id="rId15"/>
      <w:footerReference w:type="default" r:id="rId16"/>
      <w:headerReference w:type="first" r:id="rId17"/>
      <w:footerReference w:type="first" r:id="rId18"/>
      <w:pgSz w:w="11909" w:h="16834"/>
      <w:pgMar w:top="1298" w:right="1298" w:bottom="1077" w:left="1644" w:header="284" w:footer="295" w:gutter="0"/>
      <w:pgNumType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C0B3B" w14:textId="77777777" w:rsidR="00ED5E6A" w:rsidRDefault="00ED5E6A">
      <w:r>
        <w:separator/>
      </w:r>
    </w:p>
  </w:endnote>
  <w:endnote w:type="continuationSeparator" w:id="0">
    <w:p w14:paraId="25A8DCA5" w14:textId="77777777" w:rsidR="00ED5E6A" w:rsidRDefault="00ED5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23BB2" w14:textId="77777777" w:rsidR="00E620D3" w:rsidRDefault="007F49B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74E8FFFD" w14:textId="77777777" w:rsidR="00E620D3" w:rsidRDefault="00E620D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154CD" w14:textId="176B053D" w:rsidR="00E620D3" w:rsidRDefault="00E620D3">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448171"/>
    </w:sdtPr>
    <w:sdtEndPr>
      <w:rPr>
        <w:rFonts w:ascii="Arial" w:hAnsi="Arial" w:cs="Arial"/>
        <w:sz w:val="22"/>
        <w:szCs w:val="22"/>
      </w:rPr>
    </w:sdtEndPr>
    <w:sdtContent>
      <w:p w14:paraId="157FFB33" w14:textId="77777777" w:rsidR="00E620D3" w:rsidRDefault="007F49B5">
        <w:pPr>
          <w:pStyle w:val="Footer"/>
          <w:jc w:val="right"/>
        </w:pPr>
        <w:r>
          <w:rPr>
            <w:rFonts w:ascii="Arial" w:hAnsi="Arial" w:cs="Arial"/>
            <w:sz w:val="22"/>
            <w:szCs w:val="22"/>
          </w:rPr>
          <w:fldChar w:fldCharType="begin"/>
        </w:r>
        <w:r>
          <w:rPr>
            <w:rFonts w:ascii="Arial" w:hAnsi="Arial" w:cs="Arial"/>
            <w:sz w:val="22"/>
            <w:szCs w:val="22"/>
          </w:rPr>
          <w:instrText xml:space="preserve"> PAGE   \</w:instrText>
        </w:r>
        <w:r>
          <w:rPr>
            <w:rFonts w:ascii="Arial" w:hAnsi="Arial"/>
            <w:sz w:val="22"/>
            <w:szCs w:val="22"/>
            <w:cs/>
          </w:rPr>
          <w:instrText xml:space="preserve">* </w:instrText>
        </w:r>
        <w:r>
          <w:rPr>
            <w:rFonts w:ascii="Arial" w:hAnsi="Arial" w:cs="Arial"/>
            <w:sz w:val="22"/>
            <w:szCs w:val="22"/>
          </w:rPr>
          <w:instrText xml:space="preserve">MERGEFORMAT </w:instrText>
        </w:r>
        <w:r>
          <w:rPr>
            <w:rFonts w:ascii="Arial" w:hAnsi="Arial" w:cs="Arial"/>
            <w:sz w:val="22"/>
            <w:szCs w:val="22"/>
          </w:rPr>
          <w:fldChar w:fldCharType="separate"/>
        </w:r>
        <w:r>
          <w:rPr>
            <w:rFonts w:ascii="Arial" w:hAnsi="Arial" w:cs="Arial"/>
            <w:sz w:val="22"/>
            <w:szCs w:val="22"/>
          </w:rPr>
          <w:t>1</w:t>
        </w:r>
        <w:r>
          <w:rPr>
            <w:rFonts w:ascii="Arial" w:hAnsi="Arial" w:cs="Arial"/>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37EF" w14:textId="25806356" w:rsidR="009A5A19" w:rsidRDefault="009A5A19">
    <w:pPr>
      <w:pStyle w:val="Footer"/>
      <w:jc w:val="right"/>
      <w:rPr>
        <w:rFonts w:ascii="Angsana New" w:hAnsi="Angsana New"/>
        <w:sz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E581C" w14:textId="4784C205" w:rsidR="00E620D3" w:rsidRDefault="002749CE">
    <w:pPr>
      <w:pStyle w:val="Footer"/>
      <w:jc w:val="right"/>
      <w:rPr>
        <w:rFonts w:ascii="Angsana New" w:hAnsi="Angsana New"/>
        <w:sz w:val="28"/>
        <w:szCs w:val="28"/>
      </w:rPr>
    </w:pPr>
    <w:r w:rsidRPr="009069FD">
      <w:rPr>
        <w:noProof/>
        <w:lang w:eastAsia="en-US"/>
      </w:rPr>
      <w:drawing>
        <wp:inline distT="0" distB="0" distL="0" distR="0" wp14:anchorId="4B1414A1" wp14:editId="453C30BD">
          <wp:extent cx="5694045" cy="227011"/>
          <wp:effectExtent l="0" t="0" r="0" b="1905"/>
          <wp:docPr id="119195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694045" cy="2270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17061" w14:textId="77777777" w:rsidR="00ED5E6A" w:rsidRDefault="00ED5E6A">
      <w:r>
        <w:separator/>
      </w:r>
    </w:p>
  </w:footnote>
  <w:footnote w:type="continuationSeparator" w:id="0">
    <w:p w14:paraId="593EC360" w14:textId="77777777" w:rsidR="00ED5E6A" w:rsidRDefault="00ED5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5954C" w14:textId="4B0BD953" w:rsidR="00E620D3" w:rsidRDefault="00000000">
    <w:pPr>
      <w:pStyle w:val="Header"/>
      <w:jc w:val="center"/>
    </w:pPr>
    <w:sdt>
      <w:sdtPr>
        <w:id w:val="1803034915"/>
      </w:sdtPr>
      <w:sdtContent>
        <w:r w:rsidR="007F49B5">
          <w:rPr>
            <w:noProof/>
            <w:lang w:eastAsia="en-US"/>
          </w:rPr>
          <mc:AlternateContent>
            <mc:Choice Requires="wps">
              <w:drawing>
                <wp:anchor distT="0" distB="0" distL="114300" distR="114300" simplePos="0" relativeHeight="251658752" behindDoc="0" locked="0" layoutInCell="1" allowOverlap="1" wp14:anchorId="724F44F4" wp14:editId="661527B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54A0B699" w14:textId="77777777" w:rsidR="00E620D3" w:rsidRDefault="00E620D3"/>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24F44F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" fillcolor="white [3201]" stroked="f" strokeweight=".5pt">
                  <v:textbox>
                    <w:txbxContent>
                      <w:p w14:paraId="54A0B699" w14:textId="77777777" w:rsidR="00E620D3" w:rsidRDefault="00E620D3"/>
                    </w:txbxContent>
                  </v:textbox>
                </v:shape>
              </w:pict>
            </mc:Fallback>
          </mc:AlternateContent>
        </w:r>
        <w:r w:rsidR="007F49B5" w:rsidRPr="00121A62">
          <w:rPr>
            <w:lang w:val="en-GB"/>
          </w:rPr>
          <w:t>-</w:t>
        </w:r>
        <w:r w:rsidR="007F49B5">
          <w:fldChar w:fldCharType="begin"/>
        </w:r>
        <w:r w:rsidR="007F49B5">
          <w:instrText xml:space="preserve"> PAGE   \</w:instrText>
        </w:r>
        <w:r w:rsidR="007F49B5">
          <w:rPr>
            <w:cs/>
          </w:rPr>
          <w:instrText xml:space="preserve">* </w:instrText>
        </w:r>
        <w:r w:rsidR="007F49B5">
          <w:instrText xml:space="preserve">MERGEFORMAT </w:instrText>
        </w:r>
        <w:r w:rsidR="007F49B5">
          <w:fldChar w:fldCharType="separate"/>
        </w:r>
        <w:r w:rsidR="009A5A19">
          <w:rPr>
            <w:noProof/>
          </w:rPr>
          <w:t>1</w:t>
        </w:r>
        <w:r w:rsidR="007F49B5">
          <w:fldChar w:fldCharType="end"/>
        </w:r>
        <w:r w:rsidR="007F49B5" w:rsidRPr="00121A62">
          <w:rPr>
            <w:lang w:val="en-GB"/>
          </w:rPr>
          <w:t>-</w:t>
        </w:r>
      </w:sdtContent>
    </w:sdt>
  </w:p>
  <w:p w14:paraId="413D3C82" w14:textId="77777777" w:rsidR="00E620D3" w:rsidRDefault="00E620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425C4" w14:textId="77777777" w:rsidR="00E620D3" w:rsidRDefault="00E620D3">
    <w:pPr>
      <w:pStyle w:val="Header"/>
      <w:jc w:val="center"/>
      <w:rPr>
        <w:rFonts w:asciiTheme="majorBidi" w:hAnsiTheme="majorBidi" w:cstheme="majorBidi"/>
      </w:rPr>
    </w:pPr>
  </w:p>
  <w:p w14:paraId="6DD9B7E7" w14:textId="77777777" w:rsidR="00E620D3" w:rsidRDefault="00E620D3">
    <w:pPr>
      <w:pStyle w:val="Header"/>
      <w:jc w:val="center"/>
      <w:rPr>
        <w:rFonts w:asciiTheme="majorBidi" w:hAnsiTheme="majorBidi" w:cstheme="majorBidi"/>
      </w:rPr>
    </w:pPr>
  </w:p>
  <w:p w14:paraId="547101BE" w14:textId="77777777" w:rsidR="00E620D3" w:rsidRDefault="00E62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B1F16" w14:textId="77777777" w:rsidR="00E620D3" w:rsidRDefault="00E620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EBEFD" w14:textId="7468FE71" w:rsidR="00E620D3" w:rsidRDefault="002749CE">
    <w:pPr>
      <w:pStyle w:val="Header"/>
    </w:pPr>
    <w:r>
      <w:rPr>
        <w:noProof/>
        <w:lang w:eastAsia="en-US"/>
      </w:rPr>
      <w:drawing>
        <wp:inline distT="0" distB="0" distL="0" distR="0" wp14:anchorId="1AD1267F" wp14:editId="7AF62511">
          <wp:extent cx="951230" cy="323215"/>
          <wp:effectExtent l="0" t="0" r="1270" b="635"/>
          <wp:docPr id="875121900" name="Picture 2" descr="A yellow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841245" name="Picture 2" descr="A yellow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sidRPr="00121A62">
      <w:rPr>
        <w:lang w:val="en-GB"/>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4ED" w14:textId="1823F801" w:rsidR="00E620D3" w:rsidRDefault="002749CE" w:rsidP="002749CE">
    <w:pPr>
      <w:pStyle w:val="Header"/>
      <w:ind w:left="2977" w:hanging="2977"/>
    </w:pPr>
    <w:r w:rsidRPr="002749CE">
      <w:rPr>
        <w:rFonts w:ascii="Angsana New" w:eastAsia="Times New Roman" w:hAnsi="Angsana New"/>
        <w:b/>
        <w:bCs/>
        <w:noProof/>
        <w:szCs w:val="28"/>
        <w:u w:val="single"/>
        <w:lang w:eastAsia="en-US"/>
      </w:rPr>
      <w:drawing>
        <wp:anchor distT="0" distB="0" distL="114300" distR="114300" simplePos="0" relativeHeight="251657728" behindDoc="0" locked="0" layoutInCell="1" allowOverlap="1" wp14:anchorId="6755D77C" wp14:editId="6D62F3CB">
          <wp:simplePos x="0" y="0"/>
          <wp:positionH relativeFrom="margin">
            <wp:posOffset>4053840</wp:posOffset>
          </wp:positionH>
          <wp:positionV relativeFrom="paragraph">
            <wp:posOffset>-5080</wp:posOffset>
          </wp:positionV>
          <wp:extent cx="1640205" cy="1600200"/>
          <wp:effectExtent l="0" t="0" r="0" b="0"/>
          <wp:wrapNone/>
          <wp:docPr id="1899843015"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Pr>
        <w:noProof/>
        <w:lang w:eastAsia="en-US"/>
      </w:rPr>
      <w:drawing>
        <wp:inline distT="0" distB="0" distL="0" distR="0" wp14:anchorId="71EE15DA" wp14:editId="4671BC73">
          <wp:extent cx="951230" cy="323215"/>
          <wp:effectExtent l="0" t="0" r="1270" b="635"/>
          <wp:docPr id="1174458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1230" cy="323215"/>
                  </a:xfrm>
                  <a:prstGeom prst="rect">
                    <a:avLst/>
                  </a:prstGeom>
                  <a:noFill/>
                </pic:spPr>
              </pic:pic>
            </a:graphicData>
          </a:graphic>
        </wp:inline>
      </w:drawing>
    </w:r>
    <w:r w:rsidRPr="00121A62">
      <w:rPr>
        <w:lang w:val="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7E37F64"/>
    <w:multiLevelType w:val="singleLevel"/>
    <w:tmpl w:val="DC9254F6"/>
    <w:lvl w:ilvl="0">
      <w:start w:val="1"/>
      <w:numFmt w:val="decimal"/>
      <w:lvlText w:val="%1."/>
      <w:lvlJc w:val="left"/>
      <w:pPr>
        <w:ind w:left="360" w:hanging="360"/>
      </w:pPr>
      <w:rPr>
        <w:rFonts w:hint="default"/>
        <w:cs w:val="0"/>
        <w:lang w:bidi="th-TH"/>
      </w:r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4F7D4C"/>
    <w:multiLevelType w:val="hybridMultilevel"/>
    <w:tmpl w:val="5AE2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3F5F2E"/>
    <w:multiLevelType w:val="hybridMultilevel"/>
    <w:tmpl w:val="94B2E76A"/>
    <w:lvl w:ilvl="0" w:tplc="80083216">
      <w:start w:val="1"/>
      <w:numFmt w:val="lowerLetter"/>
      <w:lvlText w:val="%1."/>
      <w:lvlJc w:val="left"/>
      <w:pPr>
        <w:ind w:left="360" w:hanging="360"/>
      </w:pPr>
      <w:rPr>
        <w:rFonts w:ascii="Angsana New" w:hAnsi="Angsana New" w:cs="Angsana New" w:hint="default"/>
        <w:b w:val="0"/>
        <w:bCs w:val="0"/>
        <w:color w:val="000000" w:themeColor="text1"/>
        <w:sz w:val="28"/>
        <w:szCs w:val="2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637300">
    <w:abstractNumId w:val="0"/>
  </w:num>
  <w:num w:numId="2" w16cid:durableId="552303715">
    <w:abstractNumId w:val="3"/>
  </w:num>
  <w:num w:numId="3" w16cid:durableId="1469519581">
    <w:abstractNumId w:val="2"/>
  </w:num>
  <w:num w:numId="4" w16cid:durableId="16486269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7E27"/>
    <w:rsid w:val="0001042E"/>
    <w:rsid w:val="0001491C"/>
    <w:rsid w:val="000225A8"/>
    <w:rsid w:val="00024E68"/>
    <w:rsid w:val="00031194"/>
    <w:rsid w:val="000342AF"/>
    <w:rsid w:val="00035220"/>
    <w:rsid w:val="00035D14"/>
    <w:rsid w:val="00036A65"/>
    <w:rsid w:val="0003762A"/>
    <w:rsid w:val="00043E19"/>
    <w:rsid w:val="00043F0F"/>
    <w:rsid w:val="0004614D"/>
    <w:rsid w:val="00055D83"/>
    <w:rsid w:val="000565A0"/>
    <w:rsid w:val="00061653"/>
    <w:rsid w:val="00062207"/>
    <w:rsid w:val="000627F1"/>
    <w:rsid w:val="00063237"/>
    <w:rsid w:val="00066852"/>
    <w:rsid w:val="00067BB3"/>
    <w:rsid w:val="00071139"/>
    <w:rsid w:val="000764EF"/>
    <w:rsid w:val="000813DC"/>
    <w:rsid w:val="00081538"/>
    <w:rsid w:val="00082380"/>
    <w:rsid w:val="0008333E"/>
    <w:rsid w:val="000859B7"/>
    <w:rsid w:val="0009016E"/>
    <w:rsid w:val="000905D9"/>
    <w:rsid w:val="000914DC"/>
    <w:rsid w:val="00092524"/>
    <w:rsid w:val="0009314E"/>
    <w:rsid w:val="000933F0"/>
    <w:rsid w:val="00093EE1"/>
    <w:rsid w:val="000971FD"/>
    <w:rsid w:val="000A5F63"/>
    <w:rsid w:val="000B7326"/>
    <w:rsid w:val="000B7BE6"/>
    <w:rsid w:val="000C44E9"/>
    <w:rsid w:val="000C47D3"/>
    <w:rsid w:val="000C4CEE"/>
    <w:rsid w:val="000C6955"/>
    <w:rsid w:val="000D2239"/>
    <w:rsid w:val="000D2306"/>
    <w:rsid w:val="000D2E78"/>
    <w:rsid w:val="000D7648"/>
    <w:rsid w:val="000E11C8"/>
    <w:rsid w:val="000E583D"/>
    <w:rsid w:val="000E7242"/>
    <w:rsid w:val="000F4639"/>
    <w:rsid w:val="000F7CB7"/>
    <w:rsid w:val="00105BEA"/>
    <w:rsid w:val="00107EB5"/>
    <w:rsid w:val="00113111"/>
    <w:rsid w:val="00113758"/>
    <w:rsid w:val="00114708"/>
    <w:rsid w:val="00115046"/>
    <w:rsid w:val="00121A62"/>
    <w:rsid w:val="00124526"/>
    <w:rsid w:val="00124FA9"/>
    <w:rsid w:val="00127BCD"/>
    <w:rsid w:val="001367C3"/>
    <w:rsid w:val="001411BF"/>
    <w:rsid w:val="00141B1A"/>
    <w:rsid w:val="00142580"/>
    <w:rsid w:val="00145C0E"/>
    <w:rsid w:val="001473BC"/>
    <w:rsid w:val="00150058"/>
    <w:rsid w:val="001532DF"/>
    <w:rsid w:val="001542C0"/>
    <w:rsid w:val="00160023"/>
    <w:rsid w:val="0016289E"/>
    <w:rsid w:val="00165389"/>
    <w:rsid w:val="00166796"/>
    <w:rsid w:val="00167010"/>
    <w:rsid w:val="00172758"/>
    <w:rsid w:val="00172FC2"/>
    <w:rsid w:val="0017611D"/>
    <w:rsid w:val="001867C9"/>
    <w:rsid w:val="00191352"/>
    <w:rsid w:val="001924CA"/>
    <w:rsid w:val="0019386E"/>
    <w:rsid w:val="001A1AD5"/>
    <w:rsid w:val="001A1D52"/>
    <w:rsid w:val="001A470C"/>
    <w:rsid w:val="001B6141"/>
    <w:rsid w:val="001C07C7"/>
    <w:rsid w:val="001C0DD3"/>
    <w:rsid w:val="001C4F9E"/>
    <w:rsid w:val="001C73E2"/>
    <w:rsid w:val="001D3975"/>
    <w:rsid w:val="001D3C2C"/>
    <w:rsid w:val="001D5166"/>
    <w:rsid w:val="001D51E8"/>
    <w:rsid w:val="001E0D76"/>
    <w:rsid w:val="001E1383"/>
    <w:rsid w:val="001E20F5"/>
    <w:rsid w:val="001E659A"/>
    <w:rsid w:val="001E6E23"/>
    <w:rsid w:val="001F003C"/>
    <w:rsid w:val="001F0FD4"/>
    <w:rsid w:val="001F3C6F"/>
    <w:rsid w:val="001F550D"/>
    <w:rsid w:val="001F6E15"/>
    <w:rsid w:val="00201A09"/>
    <w:rsid w:val="0020576E"/>
    <w:rsid w:val="00205C10"/>
    <w:rsid w:val="00206A3D"/>
    <w:rsid w:val="00220D1D"/>
    <w:rsid w:val="00224D8A"/>
    <w:rsid w:val="00225C82"/>
    <w:rsid w:val="00226278"/>
    <w:rsid w:val="00232142"/>
    <w:rsid w:val="00232FD0"/>
    <w:rsid w:val="0023438A"/>
    <w:rsid w:val="002365E6"/>
    <w:rsid w:val="00240C0F"/>
    <w:rsid w:val="00252A07"/>
    <w:rsid w:val="00253D89"/>
    <w:rsid w:val="00256071"/>
    <w:rsid w:val="0025685A"/>
    <w:rsid w:val="0026002C"/>
    <w:rsid w:val="00263582"/>
    <w:rsid w:val="0026488E"/>
    <w:rsid w:val="00265621"/>
    <w:rsid w:val="00270CA7"/>
    <w:rsid w:val="00271AA5"/>
    <w:rsid w:val="00271C74"/>
    <w:rsid w:val="0027268C"/>
    <w:rsid w:val="0027444C"/>
    <w:rsid w:val="002749CE"/>
    <w:rsid w:val="002759CD"/>
    <w:rsid w:val="00286A5F"/>
    <w:rsid w:val="0029152C"/>
    <w:rsid w:val="0029220F"/>
    <w:rsid w:val="002927D2"/>
    <w:rsid w:val="00294B1A"/>
    <w:rsid w:val="00295F85"/>
    <w:rsid w:val="00297219"/>
    <w:rsid w:val="002B2D67"/>
    <w:rsid w:val="002B31B9"/>
    <w:rsid w:val="002B4043"/>
    <w:rsid w:val="002B514A"/>
    <w:rsid w:val="002C0F73"/>
    <w:rsid w:val="002C168D"/>
    <w:rsid w:val="002C230F"/>
    <w:rsid w:val="002C43AC"/>
    <w:rsid w:val="002C477E"/>
    <w:rsid w:val="002C5501"/>
    <w:rsid w:val="002D398C"/>
    <w:rsid w:val="002D4AEC"/>
    <w:rsid w:val="002D5290"/>
    <w:rsid w:val="002E0359"/>
    <w:rsid w:val="002E12F7"/>
    <w:rsid w:val="002E162F"/>
    <w:rsid w:val="002E617C"/>
    <w:rsid w:val="002F02B5"/>
    <w:rsid w:val="002F1054"/>
    <w:rsid w:val="002F6370"/>
    <w:rsid w:val="002F7847"/>
    <w:rsid w:val="002F7DFF"/>
    <w:rsid w:val="003003E0"/>
    <w:rsid w:val="00300CF8"/>
    <w:rsid w:val="00312EFF"/>
    <w:rsid w:val="00316861"/>
    <w:rsid w:val="003169E0"/>
    <w:rsid w:val="00316D98"/>
    <w:rsid w:val="00317001"/>
    <w:rsid w:val="003172FA"/>
    <w:rsid w:val="00322DF1"/>
    <w:rsid w:val="00331CBF"/>
    <w:rsid w:val="003366BC"/>
    <w:rsid w:val="003431AE"/>
    <w:rsid w:val="00346A81"/>
    <w:rsid w:val="003470A1"/>
    <w:rsid w:val="0035251F"/>
    <w:rsid w:val="003527E1"/>
    <w:rsid w:val="0035354B"/>
    <w:rsid w:val="00355DA1"/>
    <w:rsid w:val="00356EB6"/>
    <w:rsid w:val="00357846"/>
    <w:rsid w:val="0036177A"/>
    <w:rsid w:val="003664C8"/>
    <w:rsid w:val="003673F7"/>
    <w:rsid w:val="00371D3C"/>
    <w:rsid w:val="00372F49"/>
    <w:rsid w:val="00374516"/>
    <w:rsid w:val="0037652F"/>
    <w:rsid w:val="003822F3"/>
    <w:rsid w:val="00383A42"/>
    <w:rsid w:val="00387883"/>
    <w:rsid w:val="00391697"/>
    <w:rsid w:val="0039597B"/>
    <w:rsid w:val="00397281"/>
    <w:rsid w:val="003A1C95"/>
    <w:rsid w:val="003A1D79"/>
    <w:rsid w:val="003A3C15"/>
    <w:rsid w:val="003B275B"/>
    <w:rsid w:val="003B5499"/>
    <w:rsid w:val="003B5D49"/>
    <w:rsid w:val="003B66B9"/>
    <w:rsid w:val="003C1776"/>
    <w:rsid w:val="003C2942"/>
    <w:rsid w:val="003C2A0A"/>
    <w:rsid w:val="003C6A14"/>
    <w:rsid w:val="003D0EC5"/>
    <w:rsid w:val="003D4BB9"/>
    <w:rsid w:val="003E11B1"/>
    <w:rsid w:val="003E3CA7"/>
    <w:rsid w:val="003E7834"/>
    <w:rsid w:val="003F3E31"/>
    <w:rsid w:val="003F7A6C"/>
    <w:rsid w:val="00404DA8"/>
    <w:rsid w:val="004076A2"/>
    <w:rsid w:val="0041190D"/>
    <w:rsid w:val="0041194A"/>
    <w:rsid w:val="00415A1C"/>
    <w:rsid w:val="00424B9A"/>
    <w:rsid w:val="004251C2"/>
    <w:rsid w:val="004265C3"/>
    <w:rsid w:val="00426A38"/>
    <w:rsid w:val="0044167B"/>
    <w:rsid w:val="00450E91"/>
    <w:rsid w:val="00451700"/>
    <w:rsid w:val="004529C7"/>
    <w:rsid w:val="004537A9"/>
    <w:rsid w:val="00454947"/>
    <w:rsid w:val="00457C08"/>
    <w:rsid w:val="00462918"/>
    <w:rsid w:val="0046324B"/>
    <w:rsid w:val="00463AC6"/>
    <w:rsid w:val="00465040"/>
    <w:rsid w:val="004674B0"/>
    <w:rsid w:val="00470AC4"/>
    <w:rsid w:val="0047530E"/>
    <w:rsid w:val="0048058B"/>
    <w:rsid w:val="00482B59"/>
    <w:rsid w:val="00483E5E"/>
    <w:rsid w:val="004840A7"/>
    <w:rsid w:val="00484109"/>
    <w:rsid w:val="00486066"/>
    <w:rsid w:val="00486404"/>
    <w:rsid w:val="00486D9A"/>
    <w:rsid w:val="004A03F8"/>
    <w:rsid w:val="004A0539"/>
    <w:rsid w:val="004A2170"/>
    <w:rsid w:val="004A351C"/>
    <w:rsid w:val="004A50F9"/>
    <w:rsid w:val="004A6434"/>
    <w:rsid w:val="004B44A6"/>
    <w:rsid w:val="004B61CB"/>
    <w:rsid w:val="004B661E"/>
    <w:rsid w:val="004C471E"/>
    <w:rsid w:val="004C76AC"/>
    <w:rsid w:val="004D0E77"/>
    <w:rsid w:val="004D1477"/>
    <w:rsid w:val="004D71E6"/>
    <w:rsid w:val="004E68B6"/>
    <w:rsid w:val="004F10B0"/>
    <w:rsid w:val="004F2755"/>
    <w:rsid w:val="004F2B70"/>
    <w:rsid w:val="004F72BA"/>
    <w:rsid w:val="004F7F33"/>
    <w:rsid w:val="00506EED"/>
    <w:rsid w:val="00507F91"/>
    <w:rsid w:val="005115B4"/>
    <w:rsid w:val="005163AD"/>
    <w:rsid w:val="00522E93"/>
    <w:rsid w:val="00523622"/>
    <w:rsid w:val="0053076C"/>
    <w:rsid w:val="0053103A"/>
    <w:rsid w:val="00531831"/>
    <w:rsid w:val="00534B4E"/>
    <w:rsid w:val="005363A6"/>
    <w:rsid w:val="00537307"/>
    <w:rsid w:val="00540022"/>
    <w:rsid w:val="005407E9"/>
    <w:rsid w:val="00540E83"/>
    <w:rsid w:val="0054422F"/>
    <w:rsid w:val="00544F88"/>
    <w:rsid w:val="00546726"/>
    <w:rsid w:val="0055382D"/>
    <w:rsid w:val="00554A22"/>
    <w:rsid w:val="00555A97"/>
    <w:rsid w:val="0056054C"/>
    <w:rsid w:val="005615D5"/>
    <w:rsid w:val="00566252"/>
    <w:rsid w:val="00572986"/>
    <w:rsid w:val="005731A7"/>
    <w:rsid w:val="00584728"/>
    <w:rsid w:val="00597362"/>
    <w:rsid w:val="005A0CD7"/>
    <w:rsid w:val="005A248F"/>
    <w:rsid w:val="005A6CA3"/>
    <w:rsid w:val="005B18AF"/>
    <w:rsid w:val="005B4FEC"/>
    <w:rsid w:val="005B5C62"/>
    <w:rsid w:val="005C10EF"/>
    <w:rsid w:val="005C1372"/>
    <w:rsid w:val="005C2BEF"/>
    <w:rsid w:val="005C3FFB"/>
    <w:rsid w:val="005C4455"/>
    <w:rsid w:val="005C4A3F"/>
    <w:rsid w:val="005C6B72"/>
    <w:rsid w:val="005D340A"/>
    <w:rsid w:val="005D62CB"/>
    <w:rsid w:val="005D6494"/>
    <w:rsid w:val="005D7262"/>
    <w:rsid w:val="005D7F53"/>
    <w:rsid w:val="005E14E0"/>
    <w:rsid w:val="005E15F9"/>
    <w:rsid w:val="005E17F8"/>
    <w:rsid w:val="005E77BB"/>
    <w:rsid w:val="005F5228"/>
    <w:rsid w:val="005F6880"/>
    <w:rsid w:val="005F7053"/>
    <w:rsid w:val="00605837"/>
    <w:rsid w:val="0060655F"/>
    <w:rsid w:val="0060676F"/>
    <w:rsid w:val="00612E82"/>
    <w:rsid w:val="00613FFB"/>
    <w:rsid w:val="006142FD"/>
    <w:rsid w:val="00615F19"/>
    <w:rsid w:val="006223E7"/>
    <w:rsid w:val="00623A18"/>
    <w:rsid w:val="00624C6D"/>
    <w:rsid w:val="00624DB9"/>
    <w:rsid w:val="00626338"/>
    <w:rsid w:val="00626AEE"/>
    <w:rsid w:val="0063023F"/>
    <w:rsid w:val="006333F4"/>
    <w:rsid w:val="00635E79"/>
    <w:rsid w:val="0063773B"/>
    <w:rsid w:val="00644794"/>
    <w:rsid w:val="00646AB6"/>
    <w:rsid w:val="006473F7"/>
    <w:rsid w:val="006507C8"/>
    <w:rsid w:val="006547AE"/>
    <w:rsid w:val="006549F2"/>
    <w:rsid w:val="00657B81"/>
    <w:rsid w:val="006604D0"/>
    <w:rsid w:val="006622BE"/>
    <w:rsid w:val="0066250B"/>
    <w:rsid w:val="00663C2A"/>
    <w:rsid w:val="00666778"/>
    <w:rsid w:val="006718BD"/>
    <w:rsid w:val="00672F2F"/>
    <w:rsid w:val="0068005D"/>
    <w:rsid w:val="00681AAE"/>
    <w:rsid w:val="00681D62"/>
    <w:rsid w:val="0068210A"/>
    <w:rsid w:val="00684A6B"/>
    <w:rsid w:val="00691B2C"/>
    <w:rsid w:val="00693098"/>
    <w:rsid w:val="006954B7"/>
    <w:rsid w:val="006962FD"/>
    <w:rsid w:val="006A2876"/>
    <w:rsid w:val="006A5447"/>
    <w:rsid w:val="006A7634"/>
    <w:rsid w:val="006B362B"/>
    <w:rsid w:val="006B3869"/>
    <w:rsid w:val="006B4B5A"/>
    <w:rsid w:val="006B580E"/>
    <w:rsid w:val="006B5869"/>
    <w:rsid w:val="006B7E46"/>
    <w:rsid w:val="006C5144"/>
    <w:rsid w:val="006C5C63"/>
    <w:rsid w:val="006D0E48"/>
    <w:rsid w:val="006D19C2"/>
    <w:rsid w:val="006D19EF"/>
    <w:rsid w:val="006D1EFE"/>
    <w:rsid w:val="006D37B9"/>
    <w:rsid w:val="006E2BDF"/>
    <w:rsid w:val="006E4BE7"/>
    <w:rsid w:val="006E5FB3"/>
    <w:rsid w:val="006E6099"/>
    <w:rsid w:val="006E6CC5"/>
    <w:rsid w:val="006F06E0"/>
    <w:rsid w:val="00710927"/>
    <w:rsid w:val="00711606"/>
    <w:rsid w:val="007136BC"/>
    <w:rsid w:val="007164BC"/>
    <w:rsid w:val="00716C15"/>
    <w:rsid w:val="007235EC"/>
    <w:rsid w:val="00724737"/>
    <w:rsid w:val="00734A69"/>
    <w:rsid w:val="00736338"/>
    <w:rsid w:val="0074082C"/>
    <w:rsid w:val="00742E40"/>
    <w:rsid w:val="00747F0F"/>
    <w:rsid w:val="007526D8"/>
    <w:rsid w:val="00762E42"/>
    <w:rsid w:val="007652D7"/>
    <w:rsid w:val="00765720"/>
    <w:rsid w:val="00766391"/>
    <w:rsid w:val="00774DFE"/>
    <w:rsid w:val="00780DEB"/>
    <w:rsid w:val="00793753"/>
    <w:rsid w:val="00794857"/>
    <w:rsid w:val="00796E2E"/>
    <w:rsid w:val="007A55ED"/>
    <w:rsid w:val="007B1918"/>
    <w:rsid w:val="007C14C5"/>
    <w:rsid w:val="007C2792"/>
    <w:rsid w:val="007C3FE7"/>
    <w:rsid w:val="007C5D6D"/>
    <w:rsid w:val="007D49A3"/>
    <w:rsid w:val="007D4BB0"/>
    <w:rsid w:val="007D5157"/>
    <w:rsid w:val="007D5346"/>
    <w:rsid w:val="007D666A"/>
    <w:rsid w:val="007D7BC7"/>
    <w:rsid w:val="007E7940"/>
    <w:rsid w:val="007F2B3B"/>
    <w:rsid w:val="007F49B5"/>
    <w:rsid w:val="007F54E9"/>
    <w:rsid w:val="007F703B"/>
    <w:rsid w:val="00800AF8"/>
    <w:rsid w:val="008011AF"/>
    <w:rsid w:val="00805190"/>
    <w:rsid w:val="00814D8F"/>
    <w:rsid w:val="00815526"/>
    <w:rsid w:val="00824B17"/>
    <w:rsid w:val="008271D4"/>
    <w:rsid w:val="00830CA8"/>
    <w:rsid w:val="00831DCA"/>
    <w:rsid w:val="0083363E"/>
    <w:rsid w:val="00835EA6"/>
    <w:rsid w:val="00835EF7"/>
    <w:rsid w:val="00841767"/>
    <w:rsid w:val="00844329"/>
    <w:rsid w:val="008463B4"/>
    <w:rsid w:val="00847481"/>
    <w:rsid w:val="00850799"/>
    <w:rsid w:val="00851730"/>
    <w:rsid w:val="00857164"/>
    <w:rsid w:val="00857592"/>
    <w:rsid w:val="00864654"/>
    <w:rsid w:val="00873120"/>
    <w:rsid w:val="008839F9"/>
    <w:rsid w:val="00884F88"/>
    <w:rsid w:val="00885ABE"/>
    <w:rsid w:val="00886DF0"/>
    <w:rsid w:val="0089197A"/>
    <w:rsid w:val="00891B51"/>
    <w:rsid w:val="008932E9"/>
    <w:rsid w:val="00894AA7"/>
    <w:rsid w:val="00894FC0"/>
    <w:rsid w:val="008961AA"/>
    <w:rsid w:val="0089639E"/>
    <w:rsid w:val="008975BB"/>
    <w:rsid w:val="00897B12"/>
    <w:rsid w:val="008A1AF6"/>
    <w:rsid w:val="008A31FB"/>
    <w:rsid w:val="008A595C"/>
    <w:rsid w:val="008A6062"/>
    <w:rsid w:val="008B1212"/>
    <w:rsid w:val="008B2F26"/>
    <w:rsid w:val="008B53B3"/>
    <w:rsid w:val="008C057F"/>
    <w:rsid w:val="008C05C9"/>
    <w:rsid w:val="008C118B"/>
    <w:rsid w:val="008C2529"/>
    <w:rsid w:val="008C25F9"/>
    <w:rsid w:val="008C2B4D"/>
    <w:rsid w:val="008C4177"/>
    <w:rsid w:val="008C45D8"/>
    <w:rsid w:val="008C5746"/>
    <w:rsid w:val="008C64F8"/>
    <w:rsid w:val="008C6EE7"/>
    <w:rsid w:val="008D66B0"/>
    <w:rsid w:val="008E0FC1"/>
    <w:rsid w:val="008E1165"/>
    <w:rsid w:val="008E211F"/>
    <w:rsid w:val="008E661A"/>
    <w:rsid w:val="008F2221"/>
    <w:rsid w:val="008F4ABC"/>
    <w:rsid w:val="008F7212"/>
    <w:rsid w:val="00901DDE"/>
    <w:rsid w:val="00903A15"/>
    <w:rsid w:val="00905DA1"/>
    <w:rsid w:val="009105DF"/>
    <w:rsid w:val="00914730"/>
    <w:rsid w:val="00915798"/>
    <w:rsid w:val="00915B75"/>
    <w:rsid w:val="00915E83"/>
    <w:rsid w:val="00920332"/>
    <w:rsid w:val="00922BC7"/>
    <w:rsid w:val="00926A16"/>
    <w:rsid w:val="009272C7"/>
    <w:rsid w:val="00930295"/>
    <w:rsid w:val="00930F62"/>
    <w:rsid w:val="00931E30"/>
    <w:rsid w:val="009328CA"/>
    <w:rsid w:val="009346CD"/>
    <w:rsid w:val="00935052"/>
    <w:rsid w:val="00942147"/>
    <w:rsid w:val="00943DB2"/>
    <w:rsid w:val="00946155"/>
    <w:rsid w:val="00946351"/>
    <w:rsid w:val="00953A35"/>
    <w:rsid w:val="00960023"/>
    <w:rsid w:val="009626FA"/>
    <w:rsid w:val="009636B3"/>
    <w:rsid w:val="0096573D"/>
    <w:rsid w:val="0097411E"/>
    <w:rsid w:val="009801F4"/>
    <w:rsid w:val="009843B1"/>
    <w:rsid w:val="0099123A"/>
    <w:rsid w:val="00995669"/>
    <w:rsid w:val="009A4686"/>
    <w:rsid w:val="009A4A53"/>
    <w:rsid w:val="009A5818"/>
    <w:rsid w:val="009A5A19"/>
    <w:rsid w:val="009B16DD"/>
    <w:rsid w:val="009B35DB"/>
    <w:rsid w:val="009B5CBF"/>
    <w:rsid w:val="009B6525"/>
    <w:rsid w:val="009B7F96"/>
    <w:rsid w:val="009C1430"/>
    <w:rsid w:val="009C43AD"/>
    <w:rsid w:val="009D7E04"/>
    <w:rsid w:val="009E3E52"/>
    <w:rsid w:val="009E4AB6"/>
    <w:rsid w:val="009E4FDF"/>
    <w:rsid w:val="009E6AD7"/>
    <w:rsid w:val="009F075E"/>
    <w:rsid w:val="009F09D3"/>
    <w:rsid w:val="009F3661"/>
    <w:rsid w:val="009F567C"/>
    <w:rsid w:val="00A044B0"/>
    <w:rsid w:val="00A051EA"/>
    <w:rsid w:val="00A112CA"/>
    <w:rsid w:val="00A11679"/>
    <w:rsid w:val="00A121DA"/>
    <w:rsid w:val="00A13666"/>
    <w:rsid w:val="00A13DAD"/>
    <w:rsid w:val="00A1409A"/>
    <w:rsid w:val="00A14476"/>
    <w:rsid w:val="00A164A7"/>
    <w:rsid w:val="00A1654D"/>
    <w:rsid w:val="00A215B1"/>
    <w:rsid w:val="00A24297"/>
    <w:rsid w:val="00A26BDA"/>
    <w:rsid w:val="00A275FE"/>
    <w:rsid w:val="00A27C2B"/>
    <w:rsid w:val="00A30AA2"/>
    <w:rsid w:val="00A3180B"/>
    <w:rsid w:val="00A322EB"/>
    <w:rsid w:val="00A34C48"/>
    <w:rsid w:val="00A3553B"/>
    <w:rsid w:val="00A400BF"/>
    <w:rsid w:val="00A41C5E"/>
    <w:rsid w:val="00A41F2C"/>
    <w:rsid w:val="00A57F2F"/>
    <w:rsid w:val="00A64B7B"/>
    <w:rsid w:val="00A70CA3"/>
    <w:rsid w:val="00A7661A"/>
    <w:rsid w:val="00A8133D"/>
    <w:rsid w:val="00A81CC8"/>
    <w:rsid w:val="00A82000"/>
    <w:rsid w:val="00A827F8"/>
    <w:rsid w:val="00A834EA"/>
    <w:rsid w:val="00A867AA"/>
    <w:rsid w:val="00A875DF"/>
    <w:rsid w:val="00A92983"/>
    <w:rsid w:val="00A958AB"/>
    <w:rsid w:val="00A95F87"/>
    <w:rsid w:val="00A9749A"/>
    <w:rsid w:val="00AA0AEA"/>
    <w:rsid w:val="00AC288C"/>
    <w:rsid w:val="00AC2D0D"/>
    <w:rsid w:val="00AD36B8"/>
    <w:rsid w:val="00AD4592"/>
    <w:rsid w:val="00AD5033"/>
    <w:rsid w:val="00AD6FDD"/>
    <w:rsid w:val="00AE1AB9"/>
    <w:rsid w:val="00AE2E13"/>
    <w:rsid w:val="00AE4F96"/>
    <w:rsid w:val="00AE7435"/>
    <w:rsid w:val="00AE7D24"/>
    <w:rsid w:val="00AF13B0"/>
    <w:rsid w:val="00AF2A9A"/>
    <w:rsid w:val="00AF6E0B"/>
    <w:rsid w:val="00B0174D"/>
    <w:rsid w:val="00B039D2"/>
    <w:rsid w:val="00B04696"/>
    <w:rsid w:val="00B05411"/>
    <w:rsid w:val="00B059C7"/>
    <w:rsid w:val="00B06B36"/>
    <w:rsid w:val="00B075E3"/>
    <w:rsid w:val="00B104B7"/>
    <w:rsid w:val="00B24C83"/>
    <w:rsid w:val="00B34525"/>
    <w:rsid w:val="00B36587"/>
    <w:rsid w:val="00B37B73"/>
    <w:rsid w:val="00B43C88"/>
    <w:rsid w:val="00B505D5"/>
    <w:rsid w:val="00B52C52"/>
    <w:rsid w:val="00B5626E"/>
    <w:rsid w:val="00B637DE"/>
    <w:rsid w:val="00B64055"/>
    <w:rsid w:val="00B65518"/>
    <w:rsid w:val="00B734B6"/>
    <w:rsid w:val="00B75C06"/>
    <w:rsid w:val="00B808A5"/>
    <w:rsid w:val="00B84FBD"/>
    <w:rsid w:val="00B908CA"/>
    <w:rsid w:val="00B92DC7"/>
    <w:rsid w:val="00B94660"/>
    <w:rsid w:val="00BA00D8"/>
    <w:rsid w:val="00BA79A8"/>
    <w:rsid w:val="00BB1A8C"/>
    <w:rsid w:val="00BB28F0"/>
    <w:rsid w:val="00BB62D4"/>
    <w:rsid w:val="00BB6813"/>
    <w:rsid w:val="00BB6F23"/>
    <w:rsid w:val="00BC1F26"/>
    <w:rsid w:val="00BC505B"/>
    <w:rsid w:val="00BC6FDD"/>
    <w:rsid w:val="00BD3BD1"/>
    <w:rsid w:val="00BD72BE"/>
    <w:rsid w:val="00BE00CA"/>
    <w:rsid w:val="00BE0B82"/>
    <w:rsid w:val="00BF3665"/>
    <w:rsid w:val="00BF4A21"/>
    <w:rsid w:val="00BF5FB3"/>
    <w:rsid w:val="00C02D47"/>
    <w:rsid w:val="00C05841"/>
    <w:rsid w:val="00C0707B"/>
    <w:rsid w:val="00C10519"/>
    <w:rsid w:val="00C14491"/>
    <w:rsid w:val="00C21D80"/>
    <w:rsid w:val="00C25BD3"/>
    <w:rsid w:val="00C2626D"/>
    <w:rsid w:val="00C27872"/>
    <w:rsid w:val="00C3129F"/>
    <w:rsid w:val="00C32096"/>
    <w:rsid w:val="00C32193"/>
    <w:rsid w:val="00C334F7"/>
    <w:rsid w:val="00C33C70"/>
    <w:rsid w:val="00C34669"/>
    <w:rsid w:val="00C35F52"/>
    <w:rsid w:val="00C371C2"/>
    <w:rsid w:val="00C41CC6"/>
    <w:rsid w:val="00C421AE"/>
    <w:rsid w:val="00C46AE8"/>
    <w:rsid w:val="00C50967"/>
    <w:rsid w:val="00C5358B"/>
    <w:rsid w:val="00C541CD"/>
    <w:rsid w:val="00C569A7"/>
    <w:rsid w:val="00C6303B"/>
    <w:rsid w:val="00C6430C"/>
    <w:rsid w:val="00C66493"/>
    <w:rsid w:val="00C67E4B"/>
    <w:rsid w:val="00C7337A"/>
    <w:rsid w:val="00C77F66"/>
    <w:rsid w:val="00C80932"/>
    <w:rsid w:val="00C82221"/>
    <w:rsid w:val="00C82767"/>
    <w:rsid w:val="00C83B3C"/>
    <w:rsid w:val="00C93C74"/>
    <w:rsid w:val="00CA4771"/>
    <w:rsid w:val="00CA5A59"/>
    <w:rsid w:val="00CB29A2"/>
    <w:rsid w:val="00CB36FC"/>
    <w:rsid w:val="00CB5B6D"/>
    <w:rsid w:val="00CC1A54"/>
    <w:rsid w:val="00CC2B5B"/>
    <w:rsid w:val="00CD228E"/>
    <w:rsid w:val="00CD2518"/>
    <w:rsid w:val="00CD500D"/>
    <w:rsid w:val="00CD5057"/>
    <w:rsid w:val="00CE0C90"/>
    <w:rsid w:val="00CE18FB"/>
    <w:rsid w:val="00CF1EA7"/>
    <w:rsid w:val="00CF740A"/>
    <w:rsid w:val="00D05FC7"/>
    <w:rsid w:val="00D14BF4"/>
    <w:rsid w:val="00D153DD"/>
    <w:rsid w:val="00D154A3"/>
    <w:rsid w:val="00D159C3"/>
    <w:rsid w:val="00D242CB"/>
    <w:rsid w:val="00D31E25"/>
    <w:rsid w:val="00D31F9F"/>
    <w:rsid w:val="00D342B1"/>
    <w:rsid w:val="00D40A38"/>
    <w:rsid w:val="00D41851"/>
    <w:rsid w:val="00D41E65"/>
    <w:rsid w:val="00D4357F"/>
    <w:rsid w:val="00D4592A"/>
    <w:rsid w:val="00D45AF7"/>
    <w:rsid w:val="00D472AD"/>
    <w:rsid w:val="00D513BC"/>
    <w:rsid w:val="00D540A0"/>
    <w:rsid w:val="00D57D47"/>
    <w:rsid w:val="00D61E02"/>
    <w:rsid w:val="00D64B69"/>
    <w:rsid w:val="00D7013D"/>
    <w:rsid w:val="00D730EB"/>
    <w:rsid w:val="00D74D89"/>
    <w:rsid w:val="00D756C1"/>
    <w:rsid w:val="00D825C5"/>
    <w:rsid w:val="00D8321A"/>
    <w:rsid w:val="00D8389B"/>
    <w:rsid w:val="00D839D2"/>
    <w:rsid w:val="00D85F3F"/>
    <w:rsid w:val="00D90332"/>
    <w:rsid w:val="00D90D1C"/>
    <w:rsid w:val="00D94DB3"/>
    <w:rsid w:val="00D95C79"/>
    <w:rsid w:val="00D9648C"/>
    <w:rsid w:val="00DA237F"/>
    <w:rsid w:val="00DA5094"/>
    <w:rsid w:val="00DA5998"/>
    <w:rsid w:val="00DA5A2E"/>
    <w:rsid w:val="00DA739A"/>
    <w:rsid w:val="00DA740E"/>
    <w:rsid w:val="00DB3626"/>
    <w:rsid w:val="00DB3784"/>
    <w:rsid w:val="00DB3A01"/>
    <w:rsid w:val="00DC31AD"/>
    <w:rsid w:val="00DC3552"/>
    <w:rsid w:val="00DC40B9"/>
    <w:rsid w:val="00DD5824"/>
    <w:rsid w:val="00DD5A69"/>
    <w:rsid w:val="00DE20CE"/>
    <w:rsid w:val="00DE3254"/>
    <w:rsid w:val="00DE7161"/>
    <w:rsid w:val="00DE71B5"/>
    <w:rsid w:val="00DE7F64"/>
    <w:rsid w:val="00DF1F69"/>
    <w:rsid w:val="00DF32BC"/>
    <w:rsid w:val="00DF57DC"/>
    <w:rsid w:val="00E00970"/>
    <w:rsid w:val="00E01FEB"/>
    <w:rsid w:val="00E0505A"/>
    <w:rsid w:val="00E147DB"/>
    <w:rsid w:val="00E179DE"/>
    <w:rsid w:val="00E20943"/>
    <w:rsid w:val="00E239EF"/>
    <w:rsid w:val="00E33025"/>
    <w:rsid w:val="00E376A2"/>
    <w:rsid w:val="00E41F13"/>
    <w:rsid w:val="00E43A07"/>
    <w:rsid w:val="00E550F5"/>
    <w:rsid w:val="00E5656A"/>
    <w:rsid w:val="00E620D3"/>
    <w:rsid w:val="00E621E3"/>
    <w:rsid w:val="00E632B5"/>
    <w:rsid w:val="00E649CD"/>
    <w:rsid w:val="00E65884"/>
    <w:rsid w:val="00E71017"/>
    <w:rsid w:val="00E7181F"/>
    <w:rsid w:val="00E74E6E"/>
    <w:rsid w:val="00E77FF5"/>
    <w:rsid w:val="00E81C5D"/>
    <w:rsid w:val="00E851F7"/>
    <w:rsid w:val="00E87FD0"/>
    <w:rsid w:val="00E91CB3"/>
    <w:rsid w:val="00E9791C"/>
    <w:rsid w:val="00EA1F51"/>
    <w:rsid w:val="00EA4167"/>
    <w:rsid w:val="00EB02D8"/>
    <w:rsid w:val="00EB0BA5"/>
    <w:rsid w:val="00EB0FB2"/>
    <w:rsid w:val="00EB398C"/>
    <w:rsid w:val="00EB6370"/>
    <w:rsid w:val="00EC1A39"/>
    <w:rsid w:val="00EC6FAF"/>
    <w:rsid w:val="00EC7078"/>
    <w:rsid w:val="00ED5E6A"/>
    <w:rsid w:val="00EE09D7"/>
    <w:rsid w:val="00EE25B2"/>
    <w:rsid w:val="00F02183"/>
    <w:rsid w:val="00F03548"/>
    <w:rsid w:val="00F035EE"/>
    <w:rsid w:val="00F05F54"/>
    <w:rsid w:val="00F139EC"/>
    <w:rsid w:val="00F173F8"/>
    <w:rsid w:val="00F20F31"/>
    <w:rsid w:val="00F20FD8"/>
    <w:rsid w:val="00F30F4E"/>
    <w:rsid w:val="00F3198C"/>
    <w:rsid w:val="00F35241"/>
    <w:rsid w:val="00F41AE0"/>
    <w:rsid w:val="00F43CA1"/>
    <w:rsid w:val="00F43D43"/>
    <w:rsid w:val="00F43FDF"/>
    <w:rsid w:val="00F445EA"/>
    <w:rsid w:val="00F46617"/>
    <w:rsid w:val="00F47A44"/>
    <w:rsid w:val="00F54DE1"/>
    <w:rsid w:val="00F6204A"/>
    <w:rsid w:val="00F65D9B"/>
    <w:rsid w:val="00F7004E"/>
    <w:rsid w:val="00F72409"/>
    <w:rsid w:val="00F73324"/>
    <w:rsid w:val="00F74A3A"/>
    <w:rsid w:val="00F8121F"/>
    <w:rsid w:val="00F9358A"/>
    <w:rsid w:val="00F93ED5"/>
    <w:rsid w:val="00F95351"/>
    <w:rsid w:val="00F96369"/>
    <w:rsid w:val="00FA1D09"/>
    <w:rsid w:val="00FA633E"/>
    <w:rsid w:val="00FA72B2"/>
    <w:rsid w:val="00FA750D"/>
    <w:rsid w:val="00FB6DAD"/>
    <w:rsid w:val="00FB6F1C"/>
    <w:rsid w:val="00FC46AC"/>
    <w:rsid w:val="00FC5238"/>
    <w:rsid w:val="00FD2019"/>
    <w:rsid w:val="00FD64F4"/>
    <w:rsid w:val="00FE1640"/>
    <w:rsid w:val="00FE2D21"/>
    <w:rsid w:val="00FE337D"/>
    <w:rsid w:val="00FE4053"/>
    <w:rsid w:val="00FF2294"/>
    <w:rsid w:val="00FF44AD"/>
    <w:rsid w:val="00FF59D6"/>
    <w:rsid w:val="00FF7CAF"/>
    <w:rsid w:val="4058761A"/>
    <w:rsid w:val="55056979"/>
    <w:rsid w:val="56DD461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9551C"/>
  <w15:docId w15:val="{77480DE8-6B64-4948-B6D1-AA6AC97DD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iPriority="0"/>
    <w:lsdException w:name="caption" w:semiHidden="1" w:uiPriority="35" w:unhideWhenUsed="1" w:qFormat="1"/>
    <w:lsdException w:name="table of figures" w:semiHidden="1" w:unhideWhenUsed="1"/>
    <w:lsdException w:name="envelope address" w:semiHidden="1" w:unhideWhenUsed="1"/>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Pr>
      <w:rFonts w:ascii="Tahoma" w:hAnsi="Tahoma"/>
      <w:sz w:val="16"/>
      <w:szCs w:val="18"/>
    </w:rPr>
  </w:style>
  <w:style w:type="paragraph" w:styleId="BlockText">
    <w:name w:val="Block Text"/>
    <w:basedOn w:val="Normal"/>
    <w:qFormat/>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
    <w:name w:val="Body Text"/>
    <w:basedOn w:val="Normal"/>
    <w:link w:val="BodyTextChar"/>
    <w:pPr>
      <w:jc w:val="both"/>
    </w:pPr>
    <w:rPr>
      <w:rFonts w:hAnsi="CordiaUPC" w:cs="CordiaUPC"/>
      <w:szCs w:val="24"/>
    </w:rPr>
  </w:style>
  <w:style w:type="paragraph" w:styleId="BodyText2">
    <w:name w:val="Body Text 2"/>
    <w:basedOn w:val="Normal"/>
    <w:link w:val="BodyText2Char"/>
    <w:pPr>
      <w:overflowPunct/>
      <w:adjustRightInd/>
      <w:spacing w:after="120" w:line="480" w:lineRule="auto"/>
      <w:textAlignment w:val="auto"/>
    </w:pPr>
    <w:rPr>
      <w:rFonts w:eastAsia="SimSun"/>
      <w:szCs w:val="24"/>
      <w:lang w:eastAsia="zh-CN"/>
    </w:r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283"/>
    </w:pPr>
  </w:style>
  <w:style w:type="paragraph" w:styleId="BodyTextIndent2">
    <w:name w:val="Body Text Indent 2"/>
    <w:basedOn w:val="Normal"/>
    <w:link w:val="BodyTextIndent2Char"/>
    <w:qFormat/>
    <w:pPr>
      <w:tabs>
        <w:tab w:val="left" w:pos="360"/>
        <w:tab w:val="left" w:pos="1440"/>
      </w:tabs>
      <w:overflowPunct/>
      <w:adjustRightInd/>
      <w:spacing w:before="120" w:after="120"/>
      <w:ind w:left="900" w:hanging="900"/>
      <w:textAlignment w:val="auto"/>
    </w:pPr>
    <w:rPr>
      <w:rFonts w:eastAsia="SimSun"/>
      <w:sz w:val="30"/>
      <w:szCs w:val="30"/>
      <w:lang w:eastAsia="zh-CN"/>
    </w:rPr>
  </w:style>
  <w:style w:type="paragraph" w:styleId="BodyTextIndent3">
    <w:name w:val="Body Text Indent 3"/>
    <w:basedOn w:val="Normal"/>
    <w:link w:val="BodyTextIndent3Char"/>
    <w:qFormat/>
    <w:pPr>
      <w:tabs>
        <w:tab w:val="left" w:pos="360"/>
        <w:tab w:val="left" w:pos="900"/>
      </w:tabs>
      <w:overflowPunct/>
      <w:adjustRightInd/>
      <w:spacing w:before="120"/>
      <w:ind w:left="1440" w:hanging="1440"/>
      <w:textAlignment w:val="auto"/>
    </w:pPr>
    <w:rPr>
      <w:rFonts w:eastAsia="SimSun"/>
      <w:sz w:val="30"/>
      <w:szCs w:val="30"/>
      <w:lang w:eastAsia="zh-CN"/>
    </w:rPr>
  </w:style>
  <w:style w:type="paragraph" w:styleId="EnvelopeReturn">
    <w:name w:val="envelope return"/>
    <w:basedOn w:val="Normal"/>
    <w:pPr>
      <w:overflowPunct/>
      <w:adjustRightInd/>
      <w:jc w:val="both"/>
      <w:textAlignment w:val="auto"/>
    </w:pPr>
    <w:rPr>
      <w:rFonts w:eastAsia="SimSun"/>
      <w:szCs w:val="24"/>
      <w:lang w:eastAsia="zh-CN"/>
    </w:rPr>
  </w:style>
  <w:style w:type="paragraph" w:styleId="Footer">
    <w:name w:val="footer"/>
    <w:basedOn w:val="Normal"/>
    <w:link w:val="FooterChar"/>
    <w:uiPriority w:val="99"/>
    <w:pPr>
      <w:tabs>
        <w:tab w:val="center" w:pos="4153"/>
        <w:tab w:val="right" w:pos="8306"/>
      </w:tabs>
      <w:overflowPunct/>
      <w:adjustRightInd/>
      <w:textAlignment w:val="auto"/>
    </w:pPr>
    <w:rPr>
      <w:rFonts w:eastAsia="SimSun"/>
      <w:szCs w:val="24"/>
      <w:lang w:eastAsia="zh-CN"/>
    </w:rPr>
  </w:style>
  <w:style w:type="paragraph" w:styleId="Header">
    <w:name w:val="header"/>
    <w:basedOn w:val="Normal"/>
    <w:link w:val="HeaderChar"/>
    <w:uiPriority w:val="99"/>
    <w:pPr>
      <w:tabs>
        <w:tab w:val="center" w:pos="4153"/>
        <w:tab w:val="right" w:pos="8306"/>
      </w:tabs>
      <w:overflowPunct/>
      <w:adjustRightInd/>
      <w:textAlignment w:val="auto"/>
    </w:pPr>
    <w:rPr>
      <w:rFonts w:eastAsia="SimSun"/>
      <w:szCs w:val="24"/>
      <w:lang w:eastAsia="zh-C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Index1">
    <w:name w:val="index 1"/>
    <w:basedOn w:val="Normal"/>
    <w:next w:val="Normal"/>
    <w:autoRedefine/>
    <w:semiHidden/>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pPr>
      <w:overflowPunct/>
      <w:adjustRightInd/>
      <w:jc w:val="both"/>
      <w:textAlignment w:val="auto"/>
    </w:pPr>
    <w:rPr>
      <w:rFonts w:eastAsia="SimSun"/>
      <w:b/>
      <w:bCs/>
      <w:szCs w:val="24"/>
      <w:lang w:eastAsia="zh-CN"/>
    </w:rPr>
  </w:style>
  <w:style w:type="character" w:styleId="PageNumber">
    <w:name w:val="page number"/>
    <w:rPr>
      <w:rFonts w:cs="Times New Roman"/>
    </w:rPr>
  </w:style>
  <w:style w:type="table" w:styleId="TableGrid">
    <w:name w:val="Table Grid"/>
    <w:basedOn w:val="TableNormal"/>
    <w:uiPriority w:val="59"/>
    <w:qFormat/>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Times New Roman" w:eastAsia="SimSun" w:hAnsi="Times New Roman" w:cs="Angsana New"/>
      <w:sz w:val="30"/>
      <w:szCs w:val="30"/>
      <w:lang w:eastAsia="zh-CN"/>
    </w:rPr>
  </w:style>
  <w:style w:type="character" w:customStyle="1" w:styleId="Heading2Char">
    <w:name w:val="Heading 2 Char"/>
    <w:link w:val="Heading2"/>
    <w:qFormat/>
    <w:rPr>
      <w:rFonts w:ascii="Times New Roman" w:eastAsia="SimSun" w:hAnsi="Times New Roman" w:cs="Angsana New"/>
      <w:sz w:val="30"/>
      <w:szCs w:val="30"/>
      <w:lang w:eastAsia="zh-CN"/>
    </w:rPr>
  </w:style>
  <w:style w:type="character" w:customStyle="1" w:styleId="Heading3Char">
    <w:name w:val="Heading 3 Char"/>
    <w:link w:val="Heading3"/>
    <w:rPr>
      <w:rFonts w:ascii="Times New Roman" w:eastAsia="SimSun" w:hAnsi="Times New Roman" w:cs="Angsana New"/>
      <w:sz w:val="30"/>
      <w:szCs w:val="30"/>
      <w:lang w:eastAsia="zh-CN"/>
    </w:rPr>
  </w:style>
  <w:style w:type="character" w:customStyle="1" w:styleId="Heading4Char">
    <w:name w:val="Heading 4 Char"/>
    <w:link w:val="Heading4"/>
    <w:rPr>
      <w:rFonts w:ascii="Times New Roman" w:eastAsia="SimSun" w:hAnsi="Times New Roman" w:cs="Angsana New"/>
      <w:sz w:val="20"/>
      <w:szCs w:val="20"/>
      <w:u w:val="single"/>
      <w:lang w:eastAsia="zh-CN"/>
    </w:rPr>
  </w:style>
  <w:style w:type="character" w:customStyle="1" w:styleId="Heading5Char">
    <w:name w:val="Heading 5 Char"/>
    <w:link w:val="Heading5"/>
    <w:rPr>
      <w:rFonts w:ascii="Times New Roman" w:eastAsia="SimSun" w:hAnsi="Times New Roman" w:cs="Angsana New"/>
      <w:sz w:val="30"/>
      <w:szCs w:val="30"/>
      <w:u w:val="single"/>
      <w:lang w:eastAsia="zh-CN"/>
    </w:rPr>
  </w:style>
  <w:style w:type="character" w:customStyle="1" w:styleId="Heading6Char">
    <w:name w:val="Heading 6 Char"/>
    <w:link w:val="Heading6"/>
    <w:rPr>
      <w:rFonts w:ascii="Times New Roman" w:eastAsia="SimSun" w:hAnsi="Times New Roman" w:cs="Angsana New"/>
      <w:sz w:val="30"/>
      <w:szCs w:val="30"/>
      <w:lang w:eastAsia="zh-CN"/>
    </w:rPr>
  </w:style>
  <w:style w:type="character" w:customStyle="1" w:styleId="Heading7Char">
    <w:name w:val="Heading 7 Char"/>
    <w:link w:val="Heading7"/>
    <w:rPr>
      <w:rFonts w:ascii="Times New Roman" w:eastAsia="SimSun" w:hAnsi="Times New Roman" w:cs="Angsana New"/>
      <w:sz w:val="26"/>
      <w:szCs w:val="26"/>
      <w:u w:val="single"/>
      <w:lang w:eastAsia="zh-CN"/>
    </w:rPr>
  </w:style>
  <w:style w:type="character" w:customStyle="1" w:styleId="Heading8Char">
    <w:name w:val="Heading 8 Char"/>
    <w:link w:val="Heading8"/>
    <w:qFormat/>
    <w:rPr>
      <w:rFonts w:ascii="Times New Roman" w:eastAsia="SimSun" w:hAnsi="Times New Roman" w:cs="Angsana New"/>
      <w:sz w:val="30"/>
      <w:szCs w:val="30"/>
      <w:u w:val="single"/>
      <w:lang w:eastAsia="zh-CN"/>
    </w:rPr>
  </w:style>
  <w:style w:type="character" w:customStyle="1" w:styleId="Heading9Char">
    <w:name w:val="Heading 9 Char"/>
    <w:link w:val="Heading9"/>
    <w:qFormat/>
    <w:rPr>
      <w:rFonts w:ascii="Times New Roman" w:eastAsia="SimSun" w:hAnsi="Times New Roman" w:cs="Angsana New"/>
      <w:sz w:val="30"/>
      <w:szCs w:val="30"/>
      <w:lang w:eastAsia="zh-CN"/>
    </w:rPr>
  </w:style>
  <w:style w:type="paragraph" w:customStyle="1" w:styleId="CharCharCharChar">
    <w:name w:val="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Pr>
      <w:rFonts w:ascii="Times New Roman" w:eastAsia="SimSun" w:hAnsi="Times New Roman" w:cs="Angsana New"/>
      <w:sz w:val="24"/>
      <w:szCs w:val="24"/>
      <w:lang w:eastAsia="zh-CN"/>
    </w:rPr>
  </w:style>
  <w:style w:type="character" w:customStyle="1" w:styleId="HeaderChar">
    <w:name w:val="Header Char"/>
    <w:link w:val="Header"/>
    <w:uiPriority w:val="99"/>
    <w:qFormat/>
    <w:rPr>
      <w:rFonts w:ascii="Times New Roman" w:eastAsia="SimSun" w:hAnsi="Times New Roman" w:cs="Angsana New"/>
      <w:sz w:val="24"/>
      <w:szCs w:val="24"/>
      <w:lang w:eastAsia="zh-CN"/>
    </w:rPr>
  </w:style>
  <w:style w:type="character" w:customStyle="1" w:styleId="BodyText2Char">
    <w:name w:val="Body Text 2 Char"/>
    <w:link w:val="BodyText2"/>
    <w:qFormat/>
    <w:rPr>
      <w:rFonts w:ascii="Times New Roman" w:eastAsia="SimSun" w:hAnsi="Times New Roman" w:cs="Angsana New"/>
      <w:sz w:val="24"/>
      <w:szCs w:val="24"/>
      <w:lang w:eastAsia="zh-CN"/>
    </w:rPr>
  </w:style>
  <w:style w:type="character" w:customStyle="1" w:styleId="BodyTextIndent2Char">
    <w:name w:val="Body Text Indent 2 Char"/>
    <w:link w:val="BodyTextIndent2"/>
    <w:qFormat/>
    <w:rPr>
      <w:rFonts w:ascii="Times New Roman" w:eastAsia="SimSun" w:hAnsi="Times New Roman" w:cs="Angsana New"/>
      <w:sz w:val="30"/>
      <w:szCs w:val="30"/>
      <w:lang w:eastAsia="zh-CN"/>
    </w:rPr>
  </w:style>
  <w:style w:type="character" w:customStyle="1" w:styleId="BodyTextIndent3Char">
    <w:name w:val="Body Text Indent 3 Char"/>
    <w:link w:val="BodyTextIndent3"/>
    <w:qFormat/>
    <w:rPr>
      <w:rFonts w:ascii="Times New Roman" w:eastAsia="SimSun" w:hAnsi="Times New Roman" w:cs="Angsana New"/>
      <w:sz w:val="30"/>
      <w:szCs w:val="30"/>
      <w:lang w:eastAsia="zh-CN"/>
    </w:rPr>
  </w:style>
  <w:style w:type="paragraph" w:customStyle="1" w:styleId="Char">
    <w:name w:val="Char"/>
    <w:basedOn w:val="Normal"/>
    <w:qFormat/>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qFormat/>
    <w:pPr>
      <w:overflowPunct/>
      <w:adjustRightInd/>
      <w:spacing w:after="160" w:line="240" w:lineRule="exact"/>
      <w:textAlignment w:val="auto"/>
    </w:pPr>
    <w:rPr>
      <w:rFonts w:eastAsia="SimSun"/>
      <w:sz w:val="20"/>
      <w:szCs w:val="20"/>
      <w:lang w:eastAsia="zh-CN"/>
    </w:rPr>
  </w:style>
  <w:style w:type="paragraph" w:customStyle="1" w:styleId="a">
    <w:name w:val="อักขระ"/>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qFormat/>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qFormat/>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BodyTextChar">
    <w:name w:val="Body Text Char"/>
    <w:link w:val="BodyText"/>
    <w:qFormat/>
    <w:rPr>
      <w:rFonts w:ascii="Times New Roman" w:eastAsia="Times New Roman" w:hAnsi="CordiaUPC" w:cs="CordiaUPC"/>
      <w:sz w:val="24"/>
      <w:szCs w:val="24"/>
    </w:rPr>
  </w:style>
  <w:style w:type="character" w:customStyle="1" w:styleId="BodyText3Char">
    <w:name w:val="Body Text 3 Char"/>
    <w:link w:val="BodyText3"/>
    <w:rPr>
      <w:rFonts w:ascii="Times New Roman" w:eastAsia="Times New Roman" w:hAnsi="Times New Roman" w:cs="Angsana New"/>
      <w:sz w:val="16"/>
      <w:szCs w:val="16"/>
    </w:rPr>
  </w:style>
  <w:style w:type="paragraph" w:customStyle="1" w:styleId="Char4">
    <w:name w:val="Char4"/>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qFormat/>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qFormat/>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alloonTextChar">
    <w:name w:val="Balloon Text Char"/>
    <w:link w:val="BalloonText"/>
    <w:semiHidden/>
    <w:qFormat/>
    <w:rPr>
      <w:rFonts w:ascii="Tahoma" w:eastAsia="Times New Roman" w:hAnsi="Tahoma" w:cs="Angsana New"/>
      <w:sz w:val="16"/>
      <w:szCs w:val="18"/>
    </w:rPr>
  </w:style>
  <w:style w:type="character" w:customStyle="1" w:styleId="BodyTextIndentChar">
    <w:name w:val="Body Text Indent Char"/>
    <w:link w:val="BodyTextIndent"/>
    <w:rPr>
      <w:rFonts w:ascii="Times New Roman" w:eastAsia="Times New Roman" w:hAnsi="Times New Roman" w:cs="Angsana New"/>
      <w:sz w:val="24"/>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rPr>
  </w:style>
  <w:style w:type="paragraph" w:styleId="ListParagraph">
    <w:name w:val="List Paragraph"/>
    <w:basedOn w:val="Normal"/>
    <w:uiPriority w:val="34"/>
    <w:qFormat/>
    <w:pPr>
      <w:ind w:left="720"/>
      <w:contextualSpacing/>
    </w:pPr>
  </w:style>
  <w:style w:type="paragraph" w:customStyle="1" w:styleId="ps-000-normal">
    <w:name w:val="ps-000-normal"/>
    <w:basedOn w:val="Normal"/>
    <w:qFormat/>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qFormat/>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Normal"/>
    <w:next w:val="Normal"/>
    <w:uiPriority w:val="99"/>
    <w:rsid w:val="000E583D"/>
    <w:pPr>
      <w:widowControl w:val="0"/>
      <w:overflowPunct/>
      <w:textAlignment w:val="auto"/>
    </w:pPr>
    <w:rPr>
      <w:rFonts w:ascii="Calibri" w:hAnsi="Calibri" w:cs="EucrosiaUPC"/>
      <w:szCs w:val="24"/>
    </w:rPr>
  </w:style>
  <w:style w:type="paragraph" w:styleId="NoSpacing">
    <w:name w:val="No Spacing"/>
    <w:uiPriority w:val="1"/>
    <w:qFormat/>
    <w:rsid w:val="00E376A2"/>
    <w:rPr>
      <w:sz w:val="22"/>
      <w:szCs w:val="28"/>
    </w:rPr>
  </w:style>
  <w:style w:type="character" w:styleId="CommentReference">
    <w:name w:val="annotation reference"/>
    <w:basedOn w:val="DefaultParagraphFont"/>
    <w:uiPriority w:val="99"/>
    <w:semiHidden/>
    <w:unhideWhenUsed/>
    <w:rsid w:val="00EA1F51"/>
    <w:rPr>
      <w:sz w:val="16"/>
      <w:szCs w:val="16"/>
    </w:rPr>
  </w:style>
  <w:style w:type="paragraph" w:styleId="CommentText">
    <w:name w:val="annotation text"/>
    <w:basedOn w:val="Normal"/>
    <w:link w:val="CommentTextChar"/>
    <w:uiPriority w:val="99"/>
    <w:semiHidden/>
    <w:unhideWhenUsed/>
    <w:rsid w:val="00EA1F51"/>
    <w:rPr>
      <w:sz w:val="20"/>
      <w:szCs w:val="25"/>
    </w:rPr>
  </w:style>
  <w:style w:type="character" w:customStyle="1" w:styleId="CommentTextChar">
    <w:name w:val="Comment Text Char"/>
    <w:basedOn w:val="DefaultParagraphFont"/>
    <w:link w:val="CommentText"/>
    <w:uiPriority w:val="99"/>
    <w:semiHidden/>
    <w:rsid w:val="00EA1F51"/>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EA1F51"/>
    <w:rPr>
      <w:b/>
      <w:bCs/>
    </w:rPr>
  </w:style>
  <w:style w:type="character" w:customStyle="1" w:styleId="CommentSubjectChar">
    <w:name w:val="Comment Subject Char"/>
    <w:basedOn w:val="CommentTextChar"/>
    <w:link w:val="CommentSubject"/>
    <w:uiPriority w:val="99"/>
    <w:semiHidden/>
    <w:rsid w:val="00EA1F51"/>
    <w:rPr>
      <w:rFonts w:ascii="Times New Roman" w:eastAsia="Times New Roman" w:hAnsi="Times New Roman"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563867">
      <w:bodyDiv w:val="1"/>
      <w:marLeft w:val="0"/>
      <w:marRight w:val="0"/>
      <w:marTop w:val="0"/>
      <w:marBottom w:val="0"/>
      <w:divBdr>
        <w:top w:val="none" w:sz="0" w:space="0" w:color="auto"/>
        <w:left w:val="none" w:sz="0" w:space="0" w:color="auto"/>
        <w:bottom w:val="none" w:sz="0" w:space="0" w:color="auto"/>
        <w:right w:val="none" w:sz="0" w:space="0" w:color="auto"/>
      </w:divBdr>
    </w:div>
    <w:div w:id="18781591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C06AC7-D002-4962-869B-CEA44C457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Patreerat Kangduang</cp:lastModifiedBy>
  <cp:revision>30</cp:revision>
  <cp:lastPrinted>2026-05-12T09:43:00Z</cp:lastPrinted>
  <dcterms:created xsi:type="dcterms:W3CDTF">2026-02-26T14:36:00Z</dcterms:created>
  <dcterms:modified xsi:type="dcterms:W3CDTF">2026-05-13T03:34:00Z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1033-12.2.0.20782</vt:lpwstr>
  </property>
  <property fmtid="{D5CDD505-2E9C-101B-9397-08002B2CF9AE}" pid="3" name="ICV">
    <vt:lpwstr>6B43622537D444738F1E1269FA3178F4_12</vt:lpwstr>
  </property>
  <property fmtid="{D5CDD505-2E9C-101B-9397-08002B2CF9AE}" pid="4" name="GrammarlyDocumentId">
    <vt:lpwstr>443884b1-2327-4f3d-b9cc-fb0953c89f69</vt:lpwstr>
  </property>
</Properties>
</file>