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B7688" w:rsidP="00BD502A" w:rsidRDefault="003B7688" w14:paraId="541EF0B5" w14:textId="77777777">
      <w:pPr>
        <w:jc w:val="center"/>
        <w:rPr>
          <w:rFonts w:asciiTheme="majorBidi" w:hAnsiTheme="majorBidi" w:cstheme="majorBidi"/>
          <w:sz w:val="28"/>
          <w:cs/>
        </w:rPr>
      </w:pPr>
    </w:p>
    <w:p w:rsidR="00BD502A" w:rsidP="00BD502A" w:rsidRDefault="00BD502A" w14:paraId="42054039" w14:textId="77777777">
      <w:pPr>
        <w:jc w:val="center"/>
        <w:rPr>
          <w:rFonts w:asciiTheme="majorBidi" w:hAnsiTheme="majorBidi" w:cstheme="majorBidi"/>
          <w:sz w:val="28"/>
        </w:rPr>
      </w:pPr>
    </w:p>
    <w:p w:rsidR="00BD502A" w:rsidP="00BD502A" w:rsidRDefault="00BD502A" w14:paraId="5E7D96D5" w14:textId="77777777">
      <w:pPr>
        <w:jc w:val="center"/>
        <w:rPr>
          <w:rFonts w:asciiTheme="majorBidi" w:hAnsiTheme="majorBidi" w:cstheme="majorBidi"/>
          <w:sz w:val="28"/>
        </w:rPr>
      </w:pPr>
    </w:p>
    <w:p w:rsidR="00BD502A" w:rsidP="00BD502A" w:rsidRDefault="00BD502A" w14:paraId="13105833" w14:textId="77777777">
      <w:pPr>
        <w:jc w:val="center"/>
        <w:rPr>
          <w:rFonts w:asciiTheme="majorBidi" w:hAnsiTheme="majorBidi" w:cstheme="majorBidi"/>
          <w:sz w:val="28"/>
        </w:rPr>
      </w:pPr>
    </w:p>
    <w:p w:rsidR="00BD502A" w:rsidP="00BD502A" w:rsidRDefault="00BD502A" w14:paraId="751468CD" w14:textId="77777777">
      <w:pPr>
        <w:jc w:val="center"/>
        <w:rPr>
          <w:rFonts w:asciiTheme="majorBidi" w:hAnsiTheme="majorBidi" w:cstheme="majorBidi"/>
          <w:sz w:val="28"/>
        </w:rPr>
      </w:pPr>
    </w:p>
    <w:p w:rsidR="00BD502A" w:rsidP="00BD502A" w:rsidRDefault="00BD502A" w14:paraId="2B057D3B" w14:textId="77777777">
      <w:pPr>
        <w:jc w:val="center"/>
        <w:rPr>
          <w:rFonts w:asciiTheme="majorBidi" w:hAnsiTheme="majorBidi" w:cstheme="majorBidi"/>
          <w:sz w:val="28"/>
        </w:rPr>
      </w:pPr>
    </w:p>
    <w:p w:rsidR="00CE248F" w:rsidP="00BD502A" w:rsidRDefault="00CE248F" w14:paraId="2B1942EB" w14:textId="77777777">
      <w:pPr>
        <w:jc w:val="center"/>
        <w:rPr>
          <w:rFonts w:asciiTheme="majorBidi" w:hAnsiTheme="majorBidi" w:cstheme="majorBidi"/>
          <w:sz w:val="28"/>
        </w:rPr>
      </w:pPr>
    </w:p>
    <w:p w:rsidR="00BD502A" w:rsidP="00BD502A" w:rsidRDefault="00BD502A" w14:paraId="3E95269B" w14:textId="77777777">
      <w:pPr>
        <w:jc w:val="center"/>
        <w:rPr>
          <w:rFonts w:asciiTheme="majorBidi" w:hAnsiTheme="majorBidi" w:cstheme="majorBidi"/>
          <w:sz w:val="28"/>
        </w:rPr>
      </w:pPr>
    </w:p>
    <w:p w:rsidR="00C27AA0" w:rsidP="00C84388" w:rsidRDefault="00C27AA0" w14:paraId="3544308F" w14:textId="6272DFC1">
      <w:pPr>
        <w:spacing w:before="60" w:after="0" w:line="240" w:lineRule="atLeast"/>
        <w:jc w:val="center"/>
        <w:rPr>
          <w:rFonts w:asciiTheme="majorBidi" w:hAnsiTheme="majorBidi" w:cstheme="majorBidi"/>
          <w:sz w:val="28"/>
        </w:rPr>
      </w:pPr>
      <w:r w:rsidRPr="003B6BB6">
        <w:rPr>
          <w:rFonts w:asciiTheme="majorBidi" w:hAnsiTheme="majorBidi" w:cstheme="majorBidi"/>
          <w:sz w:val="28"/>
        </w:rPr>
        <w:t>INTERIM FINANCIAL STATEMENTS AND</w:t>
      </w:r>
      <w:r w:rsidR="00C84388">
        <w:rPr>
          <w:rFonts w:asciiTheme="majorBidi" w:hAnsiTheme="majorBidi" w:cstheme="majorBidi"/>
          <w:sz w:val="28"/>
        </w:rPr>
        <w:t xml:space="preserve"> </w:t>
      </w:r>
      <w:r w:rsidR="00A21A3F">
        <w:rPr>
          <w:rFonts w:asciiTheme="majorBidi" w:hAnsiTheme="majorBidi" w:cstheme="majorBidi"/>
          <w:sz w:val="28"/>
        </w:rPr>
        <w:br/>
      </w:r>
      <w:r w:rsidRPr="003B6BB6">
        <w:rPr>
          <w:rFonts w:asciiTheme="majorBidi" w:hAnsiTheme="majorBidi" w:cstheme="majorBidi"/>
          <w:sz w:val="28"/>
        </w:rPr>
        <w:t xml:space="preserve">INDEPENDENT AUDITOR’S REPORT ON REVIEW </w:t>
      </w:r>
    </w:p>
    <w:p w:rsidRPr="00C27AA0" w:rsidR="00C27AA0" w:rsidP="00C27AA0" w:rsidRDefault="00C27AA0" w14:paraId="3B062A2F" w14:textId="095D7817">
      <w:pPr>
        <w:spacing w:before="20" w:after="0" w:line="240" w:lineRule="atLeast"/>
        <w:jc w:val="center"/>
        <w:rPr>
          <w:rFonts w:asciiTheme="majorBidi" w:hAnsiTheme="majorBidi" w:cstheme="majorBidi"/>
          <w:sz w:val="28"/>
        </w:rPr>
      </w:pPr>
      <w:r w:rsidRPr="003B6BB6">
        <w:rPr>
          <w:rFonts w:asciiTheme="majorBidi" w:hAnsiTheme="majorBidi" w:cstheme="majorBidi"/>
          <w:sz w:val="28"/>
        </w:rPr>
        <w:t>OF</w:t>
      </w:r>
      <w:r>
        <w:rPr>
          <w:rFonts w:asciiTheme="majorBidi" w:hAnsiTheme="majorBidi" w:cstheme="majorBidi"/>
          <w:sz w:val="28"/>
        </w:rPr>
        <w:t xml:space="preserve"> </w:t>
      </w:r>
      <w:r w:rsidRPr="003B6BB6">
        <w:rPr>
          <w:rFonts w:asciiTheme="majorBidi" w:hAnsiTheme="majorBidi" w:cstheme="majorBidi"/>
          <w:sz w:val="28"/>
        </w:rPr>
        <w:t>INTERIM FINANCIAL INFORMATION</w:t>
      </w:r>
    </w:p>
    <w:p w:rsidR="00BE0C8A" w:rsidP="004807EC" w:rsidRDefault="00BE0C8A" w14:paraId="387BA4C2" w14:textId="57AAC5E1">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rsidR="00BD502A" w:rsidP="00BD502A" w:rsidRDefault="0047414D" w14:paraId="39D00818" w14:textId="5346F143">
      <w:pPr>
        <w:spacing w:before="60" w:after="0" w:line="240" w:lineRule="atLeast"/>
        <w:jc w:val="center"/>
        <w:rPr>
          <w:rFonts w:asciiTheme="majorBidi" w:hAnsiTheme="majorBidi" w:cstheme="majorBidi"/>
          <w:sz w:val="28"/>
        </w:rPr>
      </w:pPr>
      <w:r w:rsidRPr="0047414D">
        <w:rPr>
          <w:rFonts w:asciiTheme="majorBidi" w:hAnsiTheme="majorBidi" w:cstheme="majorBidi"/>
          <w:sz w:val="28"/>
        </w:rPr>
        <w:t xml:space="preserve">FOR </w:t>
      </w:r>
      <w:r w:rsidR="00963482">
        <w:rPr>
          <w:rFonts w:asciiTheme="majorBidi" w:hAnsiTheme="majorBidi" w:cstheme="majorBidi"/>
          <w:sz w:val="28"/>
        </w:rPr>
        <w:t xml:space="preserve">THE </w:t>
      </w:r>
      <w:r w:rsidR="00C27AA0">
        <w:rPr>
          <w:rFonts w:asciiTheme="majorBidi" w:hAnsiTheme="majorBidi" w:cstheme="majorBidi"/>
          <w:sz w:val="28"/>
        </w:rPr>
        <w:t>THREE-MONTH PERIOD</w:t>
      </w:r>
      <w:r w:rsidR="00963482">
        <w:rPr>
          <w:rFonts w:asciiTheme="majorBidi" w:hAnsiTheme="majorBidi" w:cstheme="majorBidi"/>
          <w:sz w:val="28"/>
        </w:rPr>
        <w:t xml:space="preserve"> ENDED </w:t>
      </w:r>
      <w:r w:rsidR="00C27AA0">
        <w:rPr>
          <w:rFonts w:asciiTheme="majorBidi" w:hAnsiTheme="majorBidi" w:cstheme="majorBidi"/>
          <w:sz w:val="28"/>
        </w:rPr>
        <w:t>MARCH 31, 202</w:t>
      </w:r>
      <w:r w:rsidR="0075583E">
        <w:rPr>
          <w:rFonts w:asciiTheme="majorBidi" w:hAnsiTheme="majorBidi" w:cstheme="majorBidi"/>
          <w:sz w:val="28"/>
        </w:rPr>
        <w:t>6</w:t>
      </w:r>
    </w:p>
    <w:p w:rsidR="00BD502A" w:rsidP="00BD502A" w:rsidRDefault="00BD502A" w14:paraId="7CD35409" w14:textId="77777777">
      <w:pPr>
        <w:spacing w:before="60" w:after="0" w:line="240" w:lineRule="atLeast"/>
        <w:jc w:val="center"/>
        <w:rPr>
          <w:rFonts w:asciiTheme="majorBidi" w:hAnsiTheme="majorBidi" w:cstheme="majorBidi"/>
          <w:sz w:val="28"/>
        </w:rPr>
      </w:pPr>
    </w:p>
    <w:p w:rsidR="00BD502A" w:rsidP="00BD502A" w:rsidRDefault="00BD502A" w14:paraId="524BDCDF" w14:textId="77777777">
      <w:pPr>
        <w:spacing w:before="60" w:after="0" w:line="240" w:lineRule="atLeast"/>
        <w:jc w:val="center"/>
        <w:rPr>
          <w:rFonts w:asciiTheme="majorBidi" w:hAnsiTheme="majorBidi" w:cstheme="majorBidi"/>
          <w:sz w:val="28"/>
        </w:rPr>
      </w:pPr>
    </w:p>
    <w:p w:rsidR="00BD502A" w:rsidP="00BD502A" w:rsidRDefault="00BD502A" w14:paraId="43653DBD" w14:textId="77777777">
      <w:pPr>
        <w:spacing w:before="60" w:after="0" w:line="240" w:lineRule="atLeast"/>
        <w:jc w:val="center"/>
        <w:rPr>
          <w:rFonts w:asciiTheme="majorBidi" w:hAnsiTheme="majorBidi" w:cstheme="majorBidi"/>
          <w:sz w:val="28"/>
        </w:rPr>
      </w:pPr>
    </w:p>
    <w:p w:rsidR="00BD502A" w:rsidP="00BD502A" w:rsidRDefault="00BD502A" w14:paraId="1DFE56A0" w14:textId="77777777">
      <w:pPr>
        <w:spacing w:before="60" w:after="0" w:line="240" w:lineRule="atLeast"/>
        <w:jc w:val="center"/>
        <w:rPr>
          <w:rFonts w:asciiTheme="majorBidi" w:hAnsiTheme="majorBidi" w:cstheme="majorBidi"/>
          <w:sz w:val="28"/>
        </w:rPr>
      </w:pPr>
    </w:p>
    <w:p w:rsidR="00BD502A" w:rsidP="00BD502A" w:rsidRDefault="00BD502A" w14:paraId="414DFF3B" w14:textId="77777777">
      <w:pPr>
        <w:spacing w:before="60" w:after="0" w:line="240" w:lineRule="atLeast"/>
        <w:jc w:val="center"/>
        <w:rPr>
          <w:rFonts w:asciiTheme="majorBidi" w:hAnsiTheme="majorBidi" w:cstheme="majorBidi"/>
          <w:sz w:val="28"/>
        </w:rPr>
      </w:pPr>
    </w:p>
    <w:p w:rsidR="00BD502A" w:rsidP="00BD502A" w:rsidRDefault="00BD502A" w14:paraId="684562BB" w14:textId="77777777">
      <w:pPr>
        <w:spacing w:before="60" w:after="0" w:line="240" w:lineRule="atLeast"/>
        <w:jc w:val="center"/>
        <w:rPr>
          <w:rFonts w:asciiTheme="majorBidi" w:hAnsiTheme="majorBidi" w:cstheme="majorBidi"/>
          <w:sz w:val="28"/>
        </w:rPr>
      </w:pPr>
    </w:p>
    <w:p w:rsidR="00BD502A" w:rsidP="00BD502A" w:rsidRDefault="00BD502A" w14:paraId="48E99A24" w14:textId="77777777">
      <w:pPr>
        <w:spacing w:before="60" w:after="0" w:line="240" w:lineRule="atLeast"/>
        <w:jc w:val="center"/>
        <w:rPr>
          <w:rFonts w:asciiTheme="majorBidi" w:hAnsiTheme="majorBidi" w:cstheme="majorBidi"/>
          <w:sz w:val="28"/>
        </w:rPr>
      </w:pPr>
    </w:p>
    <w:p w:rsidR="00BD502A" w:rsidP="00BD502A" w:rsidRDefault="00BD502A" w14:paraId="44CB3ABC" w14:textId="77777777">
      <w:pPr>
        <w:spacing w:before="60" w:after="0" w:line="240" w:lineRule="atLeast"/>
        <w:jc w:val="center"/>
        <w:rPr>
          <w:rFonts w:asciiTheme="majorBidi" w:hAnsiTheme="majorBidi" w:cstheme="majorBidi"/>
          <w:sz w:val="28"/>
        </w:rPr>
      </w:pPr>
    </w:p>
    <w:p w:rsidR="00BD502A" w:rsidP="00BD502A" w:rsidRDefault="00BD502A" w14:paraId="4399081A" w14:textId="77777777">
      <w:pPr>
        <w:spacing w:before="60" w:after="0" w:line="240" w:lineRule="atLeast"/>
        <w:jc w:val="center"/>
        <w:rPr>
          <w:rFonts w:asciiTheme="majorBidi" w:hAnsiTheme="majorBidi" w:cstheme="majorBidi"/>
          <w:sz w:val="28"/>
        </w:rPr>
      </w:pPr>
    </w:p>
    <w:p w:rsidR="00BD502A" w:rsidP="00BD502A" w:rsidRDefault="00BD502A" w14:paraId="60D8A410" w14:textId="77777777">
      <w:pPr>
        <w:spacing w:before="60" w:after="0" w:line="240" w:lineRule="atLeast"/>
        <w:jc w:val="center"/>
        <w:rPr>
          <w:rFonts w:asciiTheme="majorBidi" w:hAnsiTheme="majorBidi" w:cstheme="majorBidi"/>
          <w:sz w:val="28"/>
        </w:rPr>
      </w:pPr>
    </w:p>
    <w:p w:rsidR="00BD502A" w:rsidP="00BD502A" w:rsidRDefault="00BD502A" w14:paraId="721AD2C0" w14:textId="77777777">
      <w:pPr>
        <w:spacing w:before="60" w:after="0" w:line="240" w:lineRule="atLeast"/>
        <w:jc w:val="center"/>
        <w:rPr>
          <w:rFonts w:asciiTheme="majorBidi" w:hAnsiTheme="majorBidi" w:cstheme="majorBidi"/>
          <w:sz w:val="28"/>
        </w:rPr>
      </w:pPr>
    </w:p>
    <w:p w:rsidR="00320AE8" w:rsidP="00BD502A" w:rsidRDefault="00320AE8" w14:paraId="0A1400E5" w14:textId="77777777">
      <w:pPr>
        <w:spacing w:before="60" w:after="0" w:line="240" w:lineRule="atLeast"/>
        <w:jc w:val="center"/>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rsidR="009B081D" w:rsidP="005178E5" w:rsidRDefault="009B081D" w14:paraId="3C730F75" w14:textId="77777777">
      <w:pPr>
        <w:spacing w:before="240" w:after="0" w:line="240" w:lineRule="atLeast"/>
        <w:rPr>
          <w:rFonts w:cs="Angsana New" w:asciiTheme="majorBidi" w:hAnsiTheme="majorBidi"/>
          <w:sz w:val="28"/>
        </w:rPr>
      </w:pPr>
    </w:p>
    <w:p w:rsidR="009B081D" w:rsidP="005178E5" w:rsidRDefault="009B081D" w14:paraId="2524D32C" w14:textId="77777777">
      <w:pPr>
        <w:spacing w:before="240" w:after="0" w:line="240" w:lineRule="atLeast"/>
        <w:rPr>
          <w:rFonts w:cs="Angsana New" w:asciiTheme="majorBidi" w:hAnsiTheme="majorBidi"/>
          <w:sz w:val="28"/>
        </w:rPr>
      </w:pPr>
    </w:p>
    <w:p w:rsidR="00320AE8" w:rsidP="005178E5" w:rsidRDefault="00320AE8" w14:paraId="10C60665" w14:textId="77777777">
      <w:pPr>
        <w:spacing w:before="240" w:after="0" w:line="240" w:lineRule="atLeast"/>
        <w:rPr>
          <w:rFonts w:cs="Angsana New" w:asciiTheme="majorBidi" w:hAnsiTheme="majorBidi"/>
          <w:sz w:val="28"/>
        </w:rPr>
      </w:pPr>
    </w:p>
    <w:p w:rsidRPr="00A37F92" w:rsidR="00C27AA0" w:rsidP="00C27AA0" w:rsidRDefault="00C27AA0" w14:paraId="54B10D14" w14:textId="77777777">
      <w:pPr>
        <w:spacing w:before="120" w:after="0" w:line="240" w:lineRule="atLeast"/>
        <w:jc w:val="thaiDistribute"/>
        <w:rPr>
          <w:rFonts w:cs="Angsana New" w:asciiTheme="majorBidi" w:hAnsiTheme="majorBidi"/>
          <w:b/>
          <w:bCs/>
          <w:sz w:val="28"/>
        </w:rPr>
      </w:pPr>
      <w:r w:rsidRPr="00A37F92">
        <w:rPr>
          <w:rFonts w:cs="Angsana New" w:asciiTheme="majorBidi" w:hAnsiTheme="majorBidi"/>
          <w:b/>
          <w:bCs/>
          <w:sz w:val="28"/>
        </w:rPr>
        <w:t>Independent Auditor’s Report on Review of Interim Financial Information</w:t>
      </w:r>
    </w:p>
    <w:p w:rsidRPr="00D83F3D" w:rsidR="00C27AA0" w:rsidP="00C27AA0" w:rsidRDefault="00C27AA0" w14:paraId="6BF88655" w14:textId="658E567D">
      <w:pPr>
        <w:spacing w:before="240" w:after="0" w:line="240" w:lineRule="atLeast"/>
        <w:jc w:val="thaiDistribute"/>
        <w:rPr>
          <w:rFonts w:cs="Angsana New" w:asciiTheme="majorBidi" w:hAnsiTheme="majorBidi"/>
          <w:b/>
          <w:bCs/>
          <w:sz w:val="28"/>
        </w:rPr>
      </w:pPr>
      <w:r w:rsidRPr="00D83F3D">
        <w:rPr>
          <w:rFonts w:cs="Angsana New" w:asciiTheme="majorBidi" w:hAnsiTheme="majorBidi"/>
          <w:b/>
          <w:bCs/>
          <w:sz w:val="28"/>
        </w:rPr>
        <w:t>To the Board o</w:t>
      </w:r>
      <w:r w:rsidR="00104250">
        <w:rPr>
          <w:rFonts w:cs="Angsana New" w:asciiTheme="majorBidi" w:hAnsiTheme="majorBidi"/>
          <w:b/>
          <w:bCs/>
          <w:sz w:val="28"/>
        </w:rPr>
        <w:t xml:space="preserve">f Directors </w:t>
      </w:r>
      <w:r w:rsidRPr="00D83F3D">
        <w:rPr>
          <w:rFonts w:cs="Angsana New" w:asciiTheme="majorBidi" w:hAnsiTheme="majorBidi"/>
          <w:b/>
          <w:bCs/>
          <w:sz w:val="28"/>
        </w:rPr>
        <w:t>of King Gen Public Company Limited</w:t>
      </w:r>
    </w:p>
    <w:p w:rsidR="00C27AA0" w:rsidP="00C27AA0" w:rsidRDefault="00C27AA0" w14:paraId="1A981247" w14:textId="38B7508C">
      <w:pPr>
        <w:spacing w:before="120" w:after="120" w:line="240" w:lineRule="auto"/>
        <w:jc w:val="both"/>
        <w:rPr>
          <w:rFonts w:cs="Angsana New" w:asciiTheme="majorBidi" w:hAnsiTheme="majorBidi"/>
          <w:sz w:val="28"/>
        </w:rPr>
      </w:pPr>
      <w:r w:rsidRPr="00A37F92">
        <w:rPr>
          <w:rFonts w:cs="Angsana New" w:asciiTheme="majorBidi" w:hAnsiTheme="majorBidi"/>
          <w:sz w:val="28"/>
        </w:rPr>
        <w:t xml:space="preserve">I have reviewed the </w:t>
      </w:r>
      <w:r>
        <w:rPr>
          <w:rFonts w:cs="Angsana New" w:asciiTheme="majorBidi" w:hAnsiTheme="majorBidi"/>
          <w:sz w:val="28"/>
        </w:rPr>
        <w:t xml:space="preserve">interim consolidated </w:t>
      </w:r>
      <w:r w:rsidRPr="00A37F92">
        <w:rPr>
          <w:rFonts w:cs="Angsana New" w:asciiTheme="majorBidi" w:hAnsiTheme="majorBidi"/>
          <w:sz w:val="28"/>
        </w:rPr>
        <w:t>financial</w:t>
      </w:r>
      <w:r>
        <w:rPr>
          <w:rFonts w:hint="cs" w:cs="Angsana New" w:asciiTheme="majorBidi" w:hAnsiTheme="majorBidi"/>
          <w:sz w:val="28"/>
          <w:cs/>
        </w:rPr>
        <w:t xml:space="preserve"> </w:t>
      </w:r>
      <w:r w:rsidRPr="00D24DC4">
        <w:rPr>
          <w:rFonts w:cs="Angsana New" w:asciiTheme="majorBidi" w:hAnsiTheme="majorBidi"/>
          <w:sz w:val="28"/>
        </w:rPr>
        <w:t>information of</w:t>
      </w:r>
      <w:r>
        <w:rPr>
          <w:rFonts w:hint="cs" w:cs="Angsana New" w:asciiTheme="majorBidi" w:hAnsiTheme="majorBidi"/>
          <w:sz w:val="28"/>
          <w:cs/>
        </w:rPr>
        <w:t xml:space="preserve"> </w:t>
      </w:r>
      <w:r>
        <w:rPr>
          <w:rFonts w:cs="Angsana New" w:asciiTheme="majorBidi" w:hAnsiTheme="majorBidi"/>
          <w:sz w:val="28"/>
        </w:rPr>
        <w:t xml:space="preserve">King Gen Public Company </w:t>
      </w:r>
      <w:r w:rsidRPr="000D26EC">
        <w:rPr>
          <w:rFonts w:cs="Angsana New" w:asciiTheme="majorBidi" w:hAnsiTheme="majorBidi"/>
          <w:sz w:val="28"/>
        </w:rPr>
        <w:t>Limited</w:t>
      </w:r>
      <w:r w:rsidRPr="00A37F92">
        <w:rPr>
          <w:rFonts w:cs="Angsana New" w:asciiTheme="majorBidi" w:hAnsiTheme="majorBidi"/>
          <w:sz w:val="28"/>
        </w:rPr>
        <w:t xml:space="preserve"> and its subsidiaries,</w:t>
      </w:r>
      <w:r w:rsidR="005C63C5">
        <w:rPr>
          <w:rFonts w:cs="Angsana New" w:asciiTheme="majorBidi" w:hAnsiTheme="majorBidi"/>
          <w:sz w:val="28"/>
        </w:rPr>
        <w:t xml:space="preserve"> (the</w:t>
      </w:r>
      <w:r w:rsidR="00F26961">
        <w:rPr>
          <w:rFonts w:cs="Angsana New" w:asciiTheme="majorBidi" w:hAnsiTheme="majorBidi"/>
          <w:sz w:val="28"/>
        </w:rPr>
        <w:t xml:space="preserve"> “</w:t>
      </w:r>
      <w:r w:rsidR="005C63C5">
        <w:rPr>
          <w:rFonts w:cs="Angsana New" w:asciiTheme="majorBidi" w:hAnsiTheme="majorBidi"/>
          <w:sz w:val="28"/>
        </w:rPr>
        <w:t xml:space="preserve">Group”) </w:t>
      </w:r>
      <w:r w:rsidRPr="00A37F92">
        <w:rPr>
          <w:rFonts w:cs="Angsana New" w:asciiTheme="majorBidi" w:hAnsiTheme="majorBidi"/>
          <w:sz w:val="28"/>
        </w:rPr>
        <w:t>and</w:t>
      </w:r>
      <w:r>
        <w:rPr>
          <w:rFonts w:cs="Angsana New" w:asciiTheme="majorBidi" w:hAnsiTheme="majorBidi"/>
          <w:sz w:val="28"/>
        </w:rPr>
        <w:t xml:space="preserve"> </w:t>
      </w:r>
      <w:r w:rsidRPr="00A37F92">
        <w:rPr>
          <w:rFonts w:cs="Angsana New" w:asciiTheme="majorBidi" w:hAnsiTheme="majorBidi"/>
          <w:sz w:val="28"/>
        </w:rPr>
        <w:t xml:space="preserve">the </w:t>
      </w:r>
      <w:r>
        <w:rPr>
          <w:rFonts w:cs="Angsana New" w:asciiTheme="majorBidi" w:hAnsiTheme="majorBidi"/>
          <w:sz w:val="28"/>
        </w:rPr>
        <w:t>interim</w:t>
      </w:r>
      <w:r>
        <w:rPr>
          <w:rFonts w:hint="cs" w:cs="Angsana New" w:asciiTheme="majorBidi" w:hAnsiTheme="majorBidi"/>
          <w:sz w:val="28"/>
          <w:cs/>
        </w:rPr>
        <w:t xml:space="preserve"> </w:t>
      </w:r>
      <w:r w:rsidRPr="00A37F92">
        <w:rPr>
          <w:rFonts w:cs="Angsana New" w:asciiTheme="majorBidi" w:hAnsiTheme="majorBidi"/>
          <w:sz w:val="28"/>
        </w:rPr>
        <w:t>separate</w:t>
      </w:r>
      <w:r>
        <w:rPr>
          <w:rFonts w:hint="cs" w:cs="Angsana New" w:asciiTheme="majorBidi" w:hAnsiTheme="majorBidi"/>
          <w:sz w:val="28"/>
          <w:cs/>
        </w:rPr>
        <w:t xml:space="preserve"> </w:t>
      </w:r>
      <w:r w:rsidRPr="00A37F92">
        <w:rPr>
          <w:rFonts w:cs="Angsana New" w:asciiTheme="majorBidi" w:hAnsiTheme="majorBidi"/>
          <w:sz w:val="28"/>
        </w:rPr>
        <w:t>financial</w:t>
      </w:r>
      <w:r>
        <w:rPr>
          <w:rFonts w:hint="cs" w:cs="Angsana New" w:asciiTheme="majorBidi" w:hAnsiTheme="majorBidi"/>
          <w:sz w:val="28"/>
          <w:cs/>
        </w:rPr>
        <w:t xml:space="preserve"> </w:t>
      </w:r>
      <w:r w:rsidRPr="00D24DC4">
        <w:rPr>
          <w:rFonts w:cs="Angsana New" w:asciiTheme="majorBidi" w:hAnsiTheme="majorBidi"/>
          <w:sz w:val="28"/>
        </w:rPr>
        <w:t>information of</w:t>
      </w:r>
      <w:r>
        <w:rPr>
          <w:rFonts w:hint="cs" w:cs="Angsana New" w:asciiTheme="majorBidi" w:hAnsiTheme="majorBidi"/>
          <w:sz w:val="28"/>
          <w:cs/>
        </w:rPr>
        <w:t xml:space="preserve"> </w:t>
      </w:r>
      <w:r>
        <w:rPr>
          <w:rFonts w:cs="Angsana New" w:asciiTheme="majorBidi" w:hAnsiTheme="majorBidi"/>
          <w:sz w:val="28"/>
        </w:rPr>
        <w:t xml:space="preserve">King Gen Public Company </w:t>
      </w:r>
      <w:r w:rsidRPr="000D26EC">
        <w:rPr>
          <w:rFonts w:cs="Angsana New" w:asciiTheme="majorBidi" w:hAnsiTheme="majorBidi"/>
          <w:sz w:val="28"/>
        </w:rPr>
        <w:t>Limited</w:t>
      </w:r>
      <w:r>
        <w:rPr>
          <w:rFonts w:cs="Angsana New" w:asciiTheme="majorBidi" w:hAnsiTheme="majorBidi"/>
          <w:sz w:val="28"/>
        </w:rPr>
        <w:t>.</w:t>
      </w:r>
      <w:r w:rsidR="005C63C5">
        <w:rPr>
          <w:rFonts w:cs="Angsana New" w:asciiTheme="majorBidi" w:hAnsiTheme="majorBidi"/>
          <w:sz w:val="28"/>
        </w:rPr>
        <w:t xml:space="preserve"> (the </w:t>
      </w:r>
      <w:r w:rsidR="00F26961">
        <w:rPr>
          <w:rFonts w:cs="Angsana New" w:asciiTheme="majorBidi" w:hAnsiTheme="majorBidi"/>
          <w:sz w:val="28"/>
        </w:rPr>
        <w:t>“</w:t>
      </w:r>
      <w:r w:rsidR="00CB3C1D">
        <w:rPr>
          <w:rFonts w:cs="Angsana New" w:asciiTheme="majorBidi" w:hAnsiTheme="majorBidi"/>
          <w:sz w:val="28"/>
        </w:rPr>
        <w:t>Company</w:t>
      </w:r>
      <w:r w:rsidR="005C63C5">
        <w:rPr>
          <w:rFonts w:cs="Angsana New" w:asciiTheme="majorBidi" w:hAnsiTheme="majorBidi"/>
          <w:sz w:val="28"/>
        </w:rPr>
        <w:t>”)</w:t>
      </w:r>
      <w:r>
        <w:rPr>
          <w:rFonts w:cs="Angsana New" w:asciiTheme="majorBidi" w:hAnsiTheme="majorBidi"/>
          <w:sz w:val="28"/>
        </w:rPr>
        <w:t xml:space="preserve"> </w:t>
      </w:r>
      <w:r w:rsidRPr="00D24DC4">
        <w:rPr>
          <w:rFonts w:cs="Angsana New" w:asciiTheme="majorBidi" w:hAnsiTheme="majorBidi"/>
          <w:sz w:val="28"/>
        </w:rPr>
        <w:t xml:space="preserve">These comprise the consolidated and separate statements of financial position as </w:t>
      </w:r>
      <w:proofErr w:type="gramStart"/>
      <w:r w:rsidRPr="00D24DC4">
        <w:rPr>
          <w:rFonts w:cs="Angsana New" w:asciiTheme="majorBidi" w:hAnsiTheme="majorBidi"/>
          <w:sz w:val="28"/>
        </w:rPr>
        <w:t>at</w:t>
      </w:r>
      <w:proofErr w:type="gramEnd"/>
      <w:r w:rsidRPr="00D24DC4">
        <w:rPr>
          <w:rFonts w:cs="Angsana New" w:asciiTheme="majorBidi" w:hAnsiTheme="majorBidi"/>
          <w:sz w:val="28"/>
        </w:rPr>
        <w:t xml:space="preserve"> </w:t>
      </w:r>
      <w:r>
        <w:rPr>
          <w:rFonts w:cs="Angsana New" w:asciiTheme="majorBidi" w:hAnsiTheme="majorBidi"/>
          <w:sz w:val="28"/>
        </w:rPr>
        <w:t>March 31,</w:t>
      </w:r>
      <w:r w:rsidRPr="00D24DC4">
        <w:rPr>
          <w:rFonts w:cs="Angsana New" w:asciiTheme="majorBidi" w:hAnsiTheme="majorBidi"/>
          <w:sz w:val="28"/>
        </w:rPr>
        <w:t xml:space="preserve"> </w:t>
      </w:r>
      <w:r w:rsidRPr="00D24DC4">
        <w:rPr>
          <w:rFonts w:cs="Angsana New" w:asciiTheme="majorBidi" w:hAnsiTheme="majorBidi"/>
          <w:sz w:val="28"/>
          <w:cs/>
        </w:rPr>
        <w:t>202</w:t>
      </w:r>
      <w:r w:rsidR="0075583E">
        <w:rPr>
          <w:rFonts w:cs="Angsana New" w:asciiTheme="majorBidi" w:hAnsiTheme="majorBidi"/>
          <w:sz w:val="28"/>
        </w:rPr>
        <w:t>6</w:t>
      </w:r>
      <w:r w:rsidRPr="00D24DC4">
        <w:rPr>
          <w:rFonts w:cs="Angsana New" w:asciiTheme="majorBidi" w:hAnsiTheme="majorBidi"/>
          <w:sz w:val="28"/>
        </w:rPr>
        <w:t>, the related consolidated and separ</w:t>
      </w:r>
      <w:r>
        <w:rPr>
          <w:rFonts w:cs="Angsana New" w:asciiTheme="majorBidi" w:hAnsiTheme="majorBidi"/>
          <w:sz w:val="28"/>
        </w:rPr>
        <w:t xml:space="preserve">ate statements of comprehensive </w:t>
      </w:r>
      <w:r w:rsidRPr="00D24DC4">
        <w:rPr>
          <w:rFonts w:cs="Angsana New" w:asciiTheme="majorBidi" w:hAnsiTheme="majorBidi"/>
          <w:sz w:val="28"/>
        </w:rPr>
        <w:t xml:space="preserve">income, changes in shareholders’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No. </w:t>
      </w:r>
      <w:r w:rsidRPr="00D24DC4">
        <w:rPr>
          <w:rFonts w:cs="Angsana New" w:asciiTheme="majorBidi" w:hAnsiTheme="majorBidi"/>
          <w:sz w:val="28"/>
          <w:cs/>
        </w:rPr>
        <w:t>34</w:t>
      </w:r>
      <w:r w:rsidRPr="00D24DC4">
        <w:rPr>
          <w:rFonts w:cs="Angsana New" w:asciiTheme="majorBidi" w:hAnsiTheme="majorBidi"/>
          <w:sz w:val="28"/>
        </w:rPr>
        <w:t xml:space="preserve">, “Interim Financial Reporting”. My responsibility is to </w:t>
      </w:r>
      <w:proofErr w:type="gramStart"/>
      <w:r w:rsidRPr="00D24DC4">
        <w:rPr>
          <w:rFonts w:cs="Angsana New" w:asciiTheme="majorBidi" w:hAnsiTheme="majorBidi"/>
          <w:sz w:val="28"/>
        </w:rPr>
        <w:t>express</w:t>
      </w:r>
      <w:proofErr w:type="gramEnd"/>
      <w:r w:rsidRPr="00D24DC4">
        <w:rPr>
          <w:rFonts w:cs="Angsana New" w:asciiTheme="majorBidi" w:hAnsiTheme="majorBidi"/>
          <w:sz w:val="28"/>
        </w:rPr>
        <w:t xml:space="preserve"> a conclusion on this interim consolidated and separate financial information based on my review.</w:t>
      </w:r>
    </w:p>
    <w:p w:rsidRPr="000D26EC" w:rsidR="00C27AA0" w:rsidP="00C27AA0" w:rsidRDefault="00C27AA0" w14:paraId="0101C8BF" w14:textId="77777777">
      <w:pPr>
        <w:spacing w:before="240" w:after="120" w:line="240" w:lineRule="auto"/>
        <w:jc w:val="thaiDistribute"/>
        <w:rPr>
          <w:rFonts w:cs="Angsana New" w:asciiTheme="majorBidi" w:hAnsiTheme="majorBidi"/>
          <w:b/>
          <w:bCs/>
          <w:sz w:val="28"/>
        </w:rPr>
      </w:pPr>
      <w:r w:rsidRPr="000D26EC">
        <w:rPr>
          <w:rFonts w:cs="Angsana New" w:asciiTheme="majorBidi" w:hAnsiTheme="majorBidi"/>
          <w:b/>
          <w:bCs/>
          <w:sz w:val="28"/>
        </w:rPr>
        <w:t>Scope of Review</w:t>
      </w:r>
    </w:p>
    <w:p w:rsidRPr="00A37F92" w:rsidR="00C27AA0" w:rsidP="00C27AA0" w:rsidRDefault="00C27AA0" w14:paraId="3C7EF1B9" w14:textId="68F9E6CE">
      <w:pPr>
        <w:spacing w:before="120" w:after="120" w:line="240" w:lineRule="auto"/>
        <w:jc w:val="both"/>
        <w:rPr>
          <w:rFonts w:cs="Angsana New" w:asciiTheme="majorBidi" w:hAnsiTheme="majorBidi"/>
          <w:sz w:val="28"/>
        </w:rPr>
      </w:pPr>
      <w:r w:rsidRPr="00A37F92">
        <w:rPr>
          <w:rFonts w:cs="Angsana New" w:asciiTheme="majorBidi" w:hAnsiTheme="majorBidi"/>
          <w:sz w:val="28"/>
        </w:rPr>
        <w:t xml:space="preserve">I conducted my review in accordance with Thai Standard on Review Engagements </w:t>
      </w:r>
      <w:r>
        <w:rPr>
          <w:rFonts w:cs="Angsana New" w:asciiTheme="majorBidi" w:hAnsiTheme="majorBidi"/>
          <w:sz w:val="28"/>
        </w:rPr>
        <w:t>2410</w:t>
      </w:r>
      <w:r w:rsidRPr="00A37F92">
        <w:rPr>
          <w:rFonts w:cs="Angsana New" w:asciiTheme="majorBidi" w:hAnsiTheme="majorBidi"/>
          <w:sz w:val="28"/>
        </w:rPr>
        <w:t xml:space="preserve">, “Review of Interim Financial Information Performed by the Independent Auditor of the Entity”. A review of interim financial information consists of making inquiries, primarily of </w:t>
      </w:r>
      <w:proofErr w:type="gramStart"/>
      <w:r w:rsidRPr="00A37F92">
        <w:rPr>
          <w:rFonts w:cs="Angsana New" w:asciiTheme="majorBidi" w:hAnsiTheme="majorBidi"/>
          <w:sz w:val="28"/>
        </w:rPr>
        <w:t>persons</w:t>
      </w:r>
      <w:proofErr w:type="gramEnd"/>
      <w:r w:rsidRPr="00A37F92">
        <w:rPr>
          <w:rFonts w:cs="Angsana New" w:asciiTheme="majorBidi" w:hAnsiTheme="majorBidi"/>
          <w:sz w:val="28"/>
        </w:rPr>
        <w:t xml:space="preserve"> responsible for financial and accounting matters, and applying analytical and other review procedures. A review is substantially less in scope than an audit co</w:t>
      </w:r>
      <w:r w:rsidR="00642AE9">
        <w:rPr>
          <w:rFonts w:cs="Angsana New" w:asciiTheme="majorBidi" w:hAnsiTheme="majorBidi"/>
          <w:sz w:val="28"/>
        </w:rPr>
        <w:t>0</w:t>
      </w:r>
      <w:r w:rsidRPr="00A37F92">
        <w:rPr>
          <w:rFonts w:cs="Angsana New" w:asciiTheme="majorBidi" w:hAnsiTheme="majorBidi"/>
          <w:sz w:val="28"/>
        </w:rPr>
        <w:t xml:space="preserve">nducted in accordance with Thai Standards on Auditing and consequently does not enable me to obtain assurance that I would become aware of all significant matters that might be identified in an audit. Accordingly, I do not express </w:t>
      </w:r>
      <w:proofErr w:type="gramStart"/>
      <w:r w:rsidRPr="00A37F92">
        <w:rPr>
          <w:rFonts w:cs="Angsana New" w:asciiTheme="majorBidi" w:hAnsiTheme="majorBidi"/>
          <w:sz w:val="28"/>
        </w:rPr>
        <w:t>an audit opinion</w:t>
      </w:r>
      <w:proofErr w:type="gramEnd"/>
      <w:r w:rsidRPr="00A37F92">
        <w:rPr>
          <w:rFonts w:cs="Angsana New" w:asciiTheme="majorBidi" w:hAnsiTheme="majorBidi"/>
          <w:sz w:val="28"/>
        </w:rPr>
        <w:t>.</w:t>
      </w:r>
    </w:p>
    <w:p w:rsidRPr="000D26EC" w:rsidR="00C27AA0" w:rsidP="00C27AA0" w:rsidRDefault="00C27AA0" w14:paraId="6D0C11BC" w14:textId="77777777">
      <w:pPr>
        <w:spacing w:before="240" w:after="120" w:line="240" w:lineRule="auto"/>
        <w:jc w:val="thaiDistribute"/>
        <w:rPr>
          <w:rFonts w:cs="Angsana New" w:asciiTheme="majorBidi" w:hAnsiTheme="majorBidi"/>
          <w:b/>
          <w:bCs/>
          <w:sz w:val="28"/>
        </w:rPr>
      </w:pPr>
      <w:r w:rsidRPr="000D26EC">
        <w:rPr>
          <w:rFonts w:cs="Angsana New" w:asciiTheme="majorBidi" w:hAnsiTheme="majorBidi"/>
          <w:b/>
          <w:bCs/>
          <w:sz w:val="28"/>
        </w:rPr>
        <w:t>Conclusion</w:t>
      </w:r>
    </w:p>
    <w:p w:rsidRPr="00A37F92" w:rsidR="00C27AA0" w:rsidP="00C27AA0" w:rsidRDefault="00C27AA0" w14:paraId="03114233" w14:textId="77777777">
      <w:pPr>
        <w:spacing w:before="120" w:after="120" w:line="240" w:lineRule="auto"/>
        <w:jc w:val="both"/>
        <w:rPr>
          <w:rFonts w:asciiTheme="majorBidi" w:hAnsiTheme="majorBidi" w:cstheme="majorBidi"/>
          <w:sz w:val="28"/>
        </w:rPr>
      </w:pPr>
      <w:r w:rsidRPr="00A37F92">
        <w:rPr>
          <w:rFonts w:cs="Angsana New" w:asciiTheme="majorBidi" w:hAnsiTheme="majorBidi"/>
          <w:sz w:val="28"/>
        </w:rPr>
        <w:t xml:space="preserve">Based on my review, nothing has come to my attention that causes me to believe that the accompanying interim </w:t>
      </w:r>
      <w:proofErr w:type="gramStart"/>
      <w:r>
        <w:rPr>
          <w:rFonts w:cs="Angsana New" w:asciiTheme="majorBidi" w:hAnsiTheme="majorBidi"/>
          <w:sz w:val="28"/>
        </w:rPr>
        <w:t>consolidated</w:t>
      </w:r>
      <w:proofErr w:type="gramEnd"/>
      <w:r>
        <w:rPr>
          <w:rFonts w:cs="Angsana New" w:asciiTheme="majorBidi" w:hAnsiTheme="majorBidi"/>
          <w:sz w:val="28"/>
        </w:rPr>
        <w:t xml:space="preserve"> and </w:t>
      </w:r>
      <w:r w:rsidRPr="00A37F92">
        <w:rPr>
          <w:rFonts w:cs="Angsana New" w:asciiTheme="majorBidi" w:hAnsiTheme="majorBidi"/>
          <w:sz w:val="28"/>
        </w:rPr>
        <w:t>separate</w:t>
      </w:r>
      <w:r>
        <w:rPr>
          <w:rFonts w:cs="Angsana New" w:asciiTheme="majorBidi" w:hAnsiTheme="majorBidi"/>
          <w:sz w:val="28"/>
        </w:rPr>
        <w:t xml:space="preserve"> </w:t>
      </w:r>
      <w:r w:rsidRPr="00A37F92">
        <w:rPr>
          <w:rFonts w:cs="Angsana New" w:asciiTheme="majorBidi" w:hAnsiTheme="majorBidi"/>
          <w:sz w:val="28"/>
        </w:rPr>
        <w:t xml:space="preserve">financial information is not prepared, in all material respects, in accordance with Thai Accounting Standard No. </w:t>
      </w:r>
      <w:r w:rsidRPr="00A37F92">
        <w:rPr>
          <w:rFonts w:cs="Angsana New" w:asciiTheme="majorBidi" w:hAnsiTheme="majorBidi"/>
          <w:sz w:val="28"/>
          <w:cs/>
        </w:rPr>
        <w:t>34</w:t>
      </w:r>
      <w:r w:rsidRPr="00A37F92">
        <w:rPr>
          <w:rFonts w:cs="Angsana New" w:asciiTheme="majorBidi" w:hAnsiTheme="majorBidi"/>
          <w:sz w:val="28"/>
        </w:rPr>
        <w:t>, “Interim Financial Reporting”.</w:t>
      </w:r>
    </w:p>
    <w:p w:rsidR="00C27AA0" w:rsidRDefault="00C27AA0" w14:paraId="3AB36804" w14:textId="77777777">
      <w:pPr>
        <w:rPr>
          <w:rFonts w:ascii="Angsana New" w:hAnsi="Angsana New"/>
          <w:b/>
          <w:bCs/>
          <w:sz w:val="28"/>
        </w:rPr>
      </w:pPr>
      <w:r>
        <w:rPr>
          <w:rFonts w:ascii="Angsana New" w:hAnsi="Angsana New"/>
          <w:b/>
          <w:bCs/>
          <w:sz w:val="28"/>
        </w:rPr>
        <w:br w:type="page"/>
      </w:r>
    </w:p>
    <w:p w:rsidRPr="003E0BC7" w:rsidR="0047414D" w:rsidP="0032564C" w:rsidRDefault="002E4D64" w14:paraId="222A0821" w14:textId="3D27CB6A">
      <w:pPr>
        <w:spacing w:after="0" w:line="240" w:lineRule="atLeast"/>
        <w:rPr>
          <w:rFonts w:ascii="Angsana New" w:hAnsi="Angsana New"/>
          <w:b/>
          <w:bCs/>
          <w:sz w:val="28"/>
        </w:rPr>
      </w:pPr>
      <w:r w:rsidRPr="003E0BC7">
        <w:rPr>
          <w:rFonts w:ascii="Angsana New" w:hAnsi="Angsana New"/>
          <w:b/>
          <w:bCs/>
          <w:sz w:val="28"/>
        </w:rPr>
        <w:lastRenderedPageBreak/>
        <w:t>Emphasis of matter</w:t>
      </w:r>
    </w:p>
    <w:p w:rsidRPr="00015D78" w:rsidR="002E4D64" w:rsidP="0032564C" w:rsidRDefault="002E4D64" w14:paraId="69E61A4D" w14:textId="54E18630">
      <w:pPr>
        <w:spacing w:before="120" w:after="0" w:line="240" w:lineRule="atLeast"/>
        <w:jc w:val="thaiDistribute"/>
        <w:rPr>
          <w:rFonts w:ascii="Angsana New" w:hAnsi="Angsana New"/>
          <w:sz w:val="28"/>
        </w:rPr>
      </w:pPr>
      <w:r w:rsidRPr="00015D78">
        <w:rPr>
          <w:rFonts w:ascii="Angsana New" w:hAnsi="Angsana New"/>
          <w:sz w:val="28"/>
        </w:rPr>
        <w:t xml:space="preserve">I draw attention to note to financial statements as </w:t>
      </w:r>
      <w:proofErr w:type="gramStart"/>
      <w:r w:rsidRPr="00015D78">
        <w:rPr>
          <w:rFonts w:ascii="Angsana New" w:hAnsi="Angsana New"/>
          <w:sz w:val="28"/>
        </w:rPr>
        <w:t>follow</w:t>
      </w:r>
      <w:proofErr w:type="gramEnd"/>
      <w:r w:rsidRPr="00015D78" w:rsidR="00E94954">
        <w:rPr>
          <w:rFonts w:ascii="Angsana New" w:hAnsi="Angsana New"/>
          <w:sz w:val="28"/>
        </w:rPr>
        <w:t>:</w:t>
      </w:r>
    </w:p>
    <w:p w:rsidRPr="0075583E" w:rsidR="0075583E" w:rsidP="00015D78" w:rsidRDefault="0075583E" w14:paraId="486303E4" w14:textId="77777777">
      <w:pPr>
        <w:pStyle w:val="ListParagraph"/>
        <w:numPr>
          <w:ilvl w:val="0"/>
          <w:numId w:val="4"/>
        </w:numPr>
        <w:tabs>
          <w:tab w:val="left" w:pos="450"/>
        </w:tabs>
        <w:spacing w:before="60" w:after="60" w:line="240" w:lineRule="atLeast"/>
        <w:ind w:left="360"/>
        <w:contextualSpacing w:val="0"/>
        <w:jc w:val="thaiDistribute"/>
        <w:rPr>
          <w:rFonts w:asciiTheme="majorBidi" w:hAnsiTheme="majorBidi" w:cstheme="majorBidi"/>
          <w:sz w:val="28"/>
        </w:rPr>
      </w:pPr>
      <w:r w:rsidRPr="0075583E">
        <w:rPr>
          <w:rFonts w:asciiTheme="majorBidi" w:hAnsiTheme="majorBidi" w:cstheme="majorBidi"/>
          <w:sz w:val="28"/>
        </w:rPr>
        <w:t xml:space="preserve">Note </w:t>
      </w:r>
      <w:r w:rsidRPr="00C84388">
        <w:rPr>
          <w:rFonts w:asciiTheme="majorBidi" w:hAnsiTheme="majorBidi" w:cstheme="majorBidi"/>
          <w:sz w:val="28"/>
        </w:rPr>
        <w:t>No. 4, the</w:t>
      </w:r>
      <w:r w:rsidRPr="0075583E">
        <w:rPr>
          <w:rFonts w:asciiTheme="majorBidi" w:hAnsiTheme="majorBidi" w:cstheme="majorBidi"/>
          <w:sz w:val="28"/>
        </w:rPr>
        <w:t xml:space="preserve"> Company and its subsidiaries have significant transactions and outstanding balances with related parties. The effects of these transactions were reflected in the financial statements on the basis determined by the Company and its subsidiaries and related parties concerned.</w:t>
      </w:r>
    </w:p>
    <w:p w:rsidRPr="00015D78" w:rsidR="00DF279D" w:rsidP="00015D78" w:rsidRDefault="0075583E" w14:paraId="71AFCB8F" w14:textId="759573FD">
      <w:pPr>
        <w:pStyle w:val="ListParagraph"/>
        <w:numPr>
          <w:ilvl w:val="0"/>
          <w:numId w:val="4"/>
        </w:numPr>
        <w:tabs>
          <w:tab w:val="left" w:pos="450"/>
        </w:tabs>
        <w:spacing w:before="40" w:after="40" w:line="240" w:lineRule="atLeast"/>
        <w:ind w:left="360"/>
        <w:contextualSpacing w:val="0"/>
        <w:jc w:val="thaiDistribute"/>
        <w:rPr>
          <w:rFonts w:asciiTheme="majorBidi" w:hAnsiTheme="majorBidi" w:cstheme="majorBidi"/>
          <w:spacing w:val="-6"/>
          <w:sz w:val="28"/>
        </w:rPr>
      </w:pPr>
      <w:r w:rsidRPr="00015D78">
        <w:rPr>
          <w:rFonts w:asciiTheme="majorBidi" w:hAnsiTheme="majorBidi" w:cstheme="majorBidi"/>
          <w:spacing w:val="-6"/>
          <w:sz w:val="28"/>
        </w:rPr>
        <w:t>Note No. 1</w:t>
      </w:r>
      <w:r w:rsidRPr="00015D78" w:rsidR="00C84388">
        <w:rPr>
          <w:rFonts w:asciiTheme="majorBidi" w:hAnsiTheme="majorBidi" w:cstheme="majorBidi"/>
          <w:spacing w:val="-6"/>
          <w:sz w:val="28"/>
        </w:rPr>
        <w:t>1</w:t>
      </w:r>
      <w:r w:rsidRPr="00015D78">
        <w:rPr>
          <w:rFonts w:asciiTheme="majorBidi" w:hAnsiTheme="majorBidi" w:cstheme="majorBidi"/>
          <w:spacing w:val="-6"/>
          <w:sz w:val="28"/>
        </w:rPr>
        <w:t xml:space="preserve">, the Company has filed a civil lawsuit against </w:t>
      </w:r>
      <w:proofErr w:type="gramStart"/>
      <w:r w:rsidRPr="00015D78">
        <w:rPr>
          <w:rFonts w:asciiTheme="majorBidi" w:hAnsiTheme="majorBidi" w:cstheme="majorBidi"/>
          <w:spacing w:val="-6"/>
          <w:sz w:val="28"/>
        </w:rPr>
        <w:t>a director</w:t>
      </w:r>
      <w:proofErr w:type="gramEnd"/>
      <w:r w:rsidRPr="00015D78">
        <w:rPr>
          <w:rFonts w:asciiTheme="majorBidi" w:hAnsiTheme="majorBidi" w:cstheme="majorBidi"/>
          <w:spacing w:val="-6"/>
          <w:sz w:val="28"/>
        </w:rPr>
        <w:t xml:space="preserve"> of a company for breach of contract and to repay a deposit as per the memorandum of understanding of investment in such company, in the amount of Baht 10.00 million plus interest rate at 7.5% per annum. Subsequently, the Court of First Instance rendered a judgment ordering the director to pay compensation to the Company together with interest. </w:t>
      </w:r>
      <w:r w:rsidRPr="00015D78" w:rsidR="00D768E5">
        <w:rPr>
          <w:rFonts w:asciiTheme="majorBidi" w:hAnsiTheme="majorBidi" w:cstheme="majorBidi"/>
          <w:spacing w:val="-6"/>
          <w:sz w:val="28"/>
        </w:rPr>
        <w:t>T</w:t>
      </w:r>
      <w:r w:rsidRPr="00015D78" w:rsidR="002E4E71">
        <w:rPr>
          <w:rFonts w:asciiTheme="majorBidi" w:hAnsiTheme="majorBidi" w:cstheme="majorBidi"/>
          <w:spacing w:val="-6"/>
          <w:sz w:val="28"/>
        </w:rPr>
        <w:t>he director did not</w:t>
      </w:r>
      <w:r w:rsidRPr="00015D78" w:rsidR="00D768E5">
        <w:rPr>
          <w:rFonts w:asciiTheme="majorBidi" w:hAnsiTheme="majorBidi" w:cstheme="majorBidi"/>
          <w:spacing w:val="-6"/>
          <w:sz w:val="28"/>
        </w:rPr>
        <w:t xml:space="preserve"> file an appeal within the </w:t>
      </w:r>
      <w:r w:rsidR="006D315D">
        <w:rPr>
          <w:rFonts w:asciiTheme="majorBidi" w:hAnsiTheme="majorBidi" w:cstheme="majorBidi"/>
          <w:spacing w:val="-6"/>
          <w:sz w:val="28"/>
        </w:rPr>
        <w:t>specified</w:t>
      </w:r>
      <w:r w:rsidRPr="00015D78" w:rsidR="00D768E5">
        <w:rPr>
          <w:rFonts w:asciiTheme="majorBidi" w:hAnsiTheme="majorBidi" w:cstheme="majorBidi"/>
          <w:spacing w:val="-6"/>
          <w:sz w:val="28"/>
        </w:rPr>
        <w:t xml:space="preserve"> </w:t>
      </w:r>
      <w:proofErr w:type="gramStart"/>
      <w:r w:rsidRPr="00015D78" w:rsidR="00D768E5">
        <w:rPr>
          <w:rFonts w:asciiTheme="majorBidi" w:hAnsiTheme="majorBidi" w:cstheme="majorBidi"/>
          <w:spacing w:val="-6"/>
          <w:sz w:val="28"/>
        </w:rPr>
        <w:t>period</w:t>
      </w:r>
      <w:proofErr w:type="gramEnd"/>
      <w:r w:rsidRPr="00015D78" w:rsidR="00D768E5">
        <w:rPr>
          <w:rFonts w:asciiTheme="majorBidi" w:hAnsiTheme="majorBidi" w:cstheme="majorBidi"/>
          <w:spacing w:val="-6"/>
          <w:sz w:val="28"/>
        </w:rPr>
        <w:t xml:space="preserve"> </w:t>
      </w:r>
      <w:r w:rsidRPr="00015D78" w:rsidR="002E4E71">
        <w:rPr>
          <w:rFonts w:asciiTheme="majorBidi" w:hAnsiTheme="majorBidi" w:cstheme="majorBidi"/>
          <w:spacing w:val="-6"/>
          <w:sz w:val="28"/>
        </w:rPr>
        <w:t xml:space="preserve">and the case became final. Accordingly, the </w:t>
      </w:r>
      <w:r w:rsidRPr="00015D78" w:rsidR="00ED7A3B">
        <w:rPr>
          <w:rFonts w:asciiTheme="majorBidi" w:hAnsiTheme="majorBidi" w:cstheme="majorBidi"/>
          <w:spacing w:val="-6"/>
          <w:sz w:val="28"/>
        </w:rPr>
        <w:t>C</w:t>
      </w:r>
      <w:r w:rsidRPr="00015D78" w:rsidR="002E4E71">
        <w:rPr>
          <w:rFonts w:asciiTheme="majorBidi" w:hAnsiTheme="majorBidi" w:cstheme="majorBidi"/>
          <w:spacing w:val="-6"/>
          <w:sz w:val="28"/>
        </w:rPr>
        <w:t>ompany is to proceed with asset expropriation and enforcement of the judgment.</w:t>
      </w:r>
    </w:p>
    <w:p w:rsidRPr="00AE6A81" w:rsidR="0075583E" w:rsidP="00293277" w:rsidRDefault="0075583E" w14:paraId="10FA0082" w14:textId="33DCCF71">
      <w:pPr>
        <w:pStyle w:val="ListParagraph"/>
        <w:spacing w:before="120" w:after="0" w:line="240" w:lineRule="atLeast"/>
        <w:ind w:left="360"/>
        <w:contextualSpacing w:val="0"/>
        <w:jc w:val="thaiDistribute"/>
        <w:rPr>
          <w:rFonts w:asciiTheme="majorBidi" w:hAnsiTheme="majorBidi" w:cstheme="majorBidi"/>
          <w:spacing w:val="-2"/>
          <w:sz w:val="28"/>
        </w:rPr>
      </w:pPr>
      <w:r w:rsidRPr="0075583E">
        <w:rPr>
          <w:rFonts w:asciiTheme="majorBidi" w:hAnsiTheme="majorBidi" w:cstheme="majorBidi"/>
          <w:sz w:val="28"/>
        </w:rPr>
        <w:t xml:space="preserve">Montri Transport Corporation Public Company Limited (the “Subsidiary”) has filed a criminal lawsuit and a civil case against a company and its director, who is the same person as mentioned above, in the case of issuing a check without sufficient funds in the account to repay the deposit as per the joint operation agreement for employee shuttle services, in the amount of Baht 23.00 million. Subsequently, </w:t>
      </w:r>
      <w:r w:rsidRPr="00FC3341" w:rsidR="00FC3341">
        <w:rPr>
          <w:rFonts w:asciiTheme="majorBidi" w:hAnsiTheme="majorBidi" w:cstheme="majorBidi"/>
          <w:sz w:val="28"/>
        </w:rPr>
        <w:t xml:space="preserve">the Court of first instance rendered a judgment in </w:t>
      </w:r>
      <w:r w:rsidR="00FC3341">
        <w:rPr>
          <w:rFonts w:asciiTheme="majorBidi" w:hAnsiTheme="majorBidi" w:cstheme="majorBidi"/>
          <w:sz w:val="28"/>
        </w:rPr>
        <w:br/>
      </w:r>
      <w:r w:rsidRPr="00FC3341" w:rsidR="00FC3341">
        <w:rPr>
          <w:rFonts w:asciiTheme="majorBidi" w:hAnsiTheme="majorBidi" w:cstheme="majorBidi"/>
          <w:sz w:val="28"/>
        </w:rPr>
        <w:t>the criminal case</w:t>
      </w:r>
      <w:r w:rsidR="00532C0D">
        <w:rPr>
          <w:rFonts w:asciiTheme="majorBidi" w:hAnsiTheme="majorBidi" w:cstheme="majorBidi"/>
          <w:sz w:val="28"/>
        </w:rPr>
        <w:t>,</w:t>
      </w:r>
      <w:r w:rsidRPr="00532C0D" w:rsidR="00532C0D">
        <w:t xml:space="preserve"> </w:t>
      </w:r>
      <w:r w:rsidRPr="00532C0D" w:rsidR="00532C0D">
        <w:rPr>
          <w:rFonts w:asciiTheme="majorBidi" w:hAnsiTheme="majorBidi" w:cstheme="majorBidi"/>
          <w:sz w:val="28"/>
        </w:rPr>
        <w:t xml:space="preserve">ordering </w:t>
      </w:r>
      <w:r w:rsidR="00131954">
        <w:rPr>
          <w:rFonts w:asciiTheme="majorBidi" w:hAnsiTheme="majorBidi" w:cstheme="majorBidi"/>
          <w:sz w:val="28"/>
        </w:rPr>
        <w:t>s</w:t>
      </w:r>
      <w:r w:rsidR="00876057">
        <w:rPr>
          <w:rFonts w:asciiTheme="majorBidi" w:hAnsiTheme="majorBidi" w:cstheme="majorBidi"/>
          <w:sz w:val="28"/>
        </w:rPr>
        <w:t>uch c</w:t>
      </w:r>
      <w:r w:rsidRPr="00532C0D" w:rsidR="00532C0D">
        <w:rPr>
          <w:rFonts w:asciiTheme="majorBidi" w:hAnsiTheme="majorBidi" w:cstheme="majorBidi"/>
          <w:sz w:val="28"/>
        </w:rPr>
        <w:t>ompany to pay a fine</w:t>
      </w:r>
      <w:r w:rsidRPr="00532C0D" w:rsidR="00532C0D">
        <w:t xml:space="preserve"> </w:t>
      </w:r>
      <w:r w:rsidRPr="00532C0D" w:rsidR="00532C0D">
        <w:rPr>
          <w:rFonts w:asciiTheme="majorBidi" w:hAnsiTheme="majorBidi" w:cstheme="majorBidi"/>
          <w:sz w:val="28"/>
        </w:rPr>
        <w:t>and sentencing the said director to imprisonment.</w:t>
      </w:r>
      <w:r w:rsidR="00FC3341">
        <w:rPr>
          <w:rFonts w:asciiTheme="majorBidi" w:hAnsiTheme="majorBidi" w:cstheme="majorBidi"/>
          <w:sz w:val="28"/>
        </w:rPr>
        <w:t xml:space="preserve"> </w:t>
      </w:r>
      <w:r w:rsidRPr="00FC3341" w:rsidR="00FC3341">
        <w:rPr>
          <w:rFonts w:asciiTheme="majorBidi" w:hAnsiTheme="majorBidi" w:cstheme="majorBidi"/>
          <w:sz w:val="28"/>
        </w:rPr>
        <w:t xml:space="preserve">The judgment is presently under appeal by </w:t>
      </w:r>
      <w:r w:rsidR="00131954">
        <w:rPr>
          <w:rFonts w:asciiTheme="majorBidi" w:hAnsiTheme="majorBidi" w:cstheme="majorBidi"/>
          <w:sz w:val="28"/>
        </w:rPr>
        <w:t>s</w:t>
      </w:r>
      <w:r w:rsidR="00876057">
        <w:rPr>
          <w:rFonts w:asciiTheme="majorBidi" w:hAnsiTheme="majorBidi" w:cstheme="majorBidi"/>
          <w:sz w:val="28"/>
        </w:rPr>
        <w:t>uch</w:t>
      </w:r>
      <w:r w:rsidRPr="00FC3341" w:rsidR="00FC3341">
        <w:rPr>
          <w:rFonts w:asciiTheme="majorBidi" w:hAnsiTheme="majorBidi" w:cstheme="majorBidi"/>
          <w:sz w:val="28"/>
        </w:rPr>
        <w:t xml:space="preserve"> </w:t>
      </w:r>
      <w:r w:rsidR="00876057">
        <w:rPr>
          <w:rFonts w:asciiTheme="majorBidi" w:hAnsiTheme="majorBidi" w:cstheme="majorBidi"/>
          <w:sz w:val="28"/>
        </w:rPr>
        <w:t>c</w:t>
      </w:r>
      <w:r w:rsidRPr="00FC3341" w:rsidR="00FC3341">
        <w:rPr>
          <w:rFonts w:asciiTheme="majorBidi" w:hAnsiTheme="majorBidi" w:cstheme="majorBidi"/>
          <w:sz w:val="28"/>
        </w:rPr>
        <w:t>ompany and the director. The subsidiary is currently preparing its answer to the appeal</w:t>
      </w:r>
      <w:r w:rsidR="00015D78">
        <w:rPr>
          <w:rFonts w:asciiTheme="majorBidi" w:hAnsiTheme="majorBidi" w:cstheme="majorBidi"/>
          <w:sz w:val="28"/>
        </w:rPr>
        <w:t xml:space="preserve">. In addition, </w:t>
      </w:r>
      <w:r w:rsidRPr="00FC3341" w:rsidR="00FC3341">
        <w:rPr>
          <w:rFonts w:asciiTheme="majorBidi" w:hAnsiTheme="majorBidi" w:cstheme="majorBidi"/>
          <w:sz w:val="28"/>
        </w:rPr>
        <w:t>the Court of first instance rendered a judgment in the c</w:t>
      </w:r>
      <w:r w:rsidR="00FC3341">
        <w:rPr>
          <w:rFonts w:asciiTheme="majorBidi" w:hAnsiTheme="majorBidi" w:cstheme="majorBidi"/>
          <w:sz w:val="28"/>
        </w:rPr>
        <w:t>ivil</w:t>
      </w:r>
      <w:r w:rsidRPr="00FC3341" w:rsidR="00FC3341">
        <w:rPr>
          <w:rFonts w:asciiTheme="majorBidi" w:hAnsiTheme="majorBidi" w:cstheme="majorBidi"/>
          <w:sz w:val="28"/>
        </w:rPr>
        <w:t xml:space="preserve"> case</w:t>
      </w:r>
      <w:r w:rsidR="00FC3341">
        <w:rPr>
          <w:rFonts w:asciiTheme="majorBidi" w:hAnsiTheme="majorBidi" w:cstheme="majorBidi"/>
          <w:sz w:val="28"/>
        </w:rPr>
        <w:t>, ordering</w:t>
      </w:r>
      <w:r w:rsidRPr="0075583E">
        <w:rPr>
          <w:rFonts w:asciiTheme="majorBidi" w:hAnsiTheme="majorBidi" w:cstheme="majorBidi"/>
          <w:sz w:val="28"/>
        </w:rPr>
        <w:t xml:space="preserve"> the said director to pay compensation to the subsidiary together with interest. The company and the director filed petitions </w:t>
      </w:r>
      <w:r w:rsidRPr="00AE6A81">
        <w:rPr>
          <w:rFonts w:asciiTheme="majorBidi" w:hAnsiTheme="majorBidi" w:cstheme="majorBidi"/>
          <w:spacing w:val="-2"/>
          <w:sz w:val="28"/>
        </w:rPr>
        <w:t>requesting extensions of the deadlines to submit their appeals</w:t>
      </w:r>
      <w:r w:rsidRPr="00AE6A81" w:rsidR="00790709">
        <w:rPr>
          <w:rFonts w:asciiTheme="majorBidi" w:hAnsiTheme="majorBidi" w:cstheme="majorBidi"/>
          <w:spacing w:val="-2"/>
          <w:sz w:val="28"/>
        </w:rPr>
        <w:t>,</w:t>
      </w:r>
      <w:r w:rsidRPr="00AE6A81">
        <w:rPr>
          <w:rFonts w:asciiTheme="majorBidi" w:hAnsiTheme="majorBidi" w:cstheme="majorBidi"/>
          <w:spacing w:val="-2"/>
          <w:sz w:val="28"/>
        </w:rPr>
        <w:t xml:space="preserve"> and the Court granted the extensions until</w:t>
      </w:r>
      <w:r w:rsidRPr="00AE6A81" w:rsidR="00C84388">
        <w:rPr>
          <w:rFonts w:asciiTheme="majorBidi" w:hAnsiTheme="majorBidi" w:cstheme="majorBidi"/>
          <w:spacing w:val="-2"/>
          <w:sz w:val="28"/>
        </w:rPr>
        <w:t xml:space="preserve"> </w:t>
      </w:r>
      <w:r w:rsidRPr="00AE6A81">
        <w:rPr>
          <w:rFonts w:asciiTheme="majorBidi" w:hAnsiTheme="majorBidi" w:cstheme="majorBidi"/>
          <w:spacing w:val="-2"/>
          <w:sz w:val="28"/>
        </w:rPr>
        <w:t>M</w:t>
      </w:r>
      <w:r w:rsidRPr="00AE6A81" w:rsidR="00C84388">
        <w:rPr>
          <w:rFonts w:asciiTheme="majorBidi" w:hAnsiTheme="majorBidi" w:cstheme="majorBidi"/>
          <w:spacing w:val="-2"/>
          <w:sz w:val="28"/>
        </w:rPr>
        <w:t>ay</w:t>
      </w:r>
      <w:r w:rsidRPr="00AE6A81">
        <w:rPr>
          <w:rFonts w:asciiTheme="majorBidi" w:hAnsiTheme="majorBidi" w:cstheme="majorBidi"/>
          <w:spacing w:val="-2"/>
          <w:sz w:val="28"/>
        </w:rPr>
        <w:t xml:space="preserve"> 16, 2026</w:t>
      </w:r>
      <w:r w:rsidRPr="00AE6A81" w:rsidR="00015D78">
        <w:rPr>
          <w:rFonts w:asciiTheme="majorBidi" w:hAnsiTheme="majorBidi" w:cstheme="majorBidi"/>
          <w:spacing w:val="-2"/>
          <w:sz w:val="28"/>
        </w:rPr>
        <w:t>.</w:t>
      </w:r>
    </w:p>
    <w:p w:rsidR="00FB4E61" w:rsidP="0032564C" w:rsidRDefault="00FB4E61" w14:paraId="1F371EEA" w14:textId="745C38C0">
      <w:pPr>
        <w:pStyle w:val="ListParagraph"/>
        <w:spacing w:before="80" w:after="0" w:line="240" w:lineRule="atLeast"/>
        <w:ind w:left="360"/>
        <w:contextualSpacing w:val="0"/>
        <w:jc w:val="thaiDistribute"/>
        <w:rPr>
          <w:rFonts w:asciiTheme="majorBidi" w:hAnsiTheme="majorBidi" w:cstheme="majorBidi"/>
          <w:sz w:val="28"/>
        </w:rPr>
      </w:pPr>
      <w:r>
        <w:rPr>
          <w:rFonts w:asciiTheme="majorBidi" w:hAnsiTheme="majorBidi" w:cstheme="majorBidi"/>
          <w:sz w:val="28"/>
        </w:rPr>
        <w:t xml:space="preserve">The management and legal counsel of the Group and the Company believe that </w:t>
      </w:r>
      <w:r w:rsidRPr="00FB4E61">
        <w:rPr>
          <w:rFonts w:asciiTheme="majorBidi" w:hAnsiTheme="majorBidi" w:cstheme="majorBidi"/>
          <w:sz w:val="28"/>
        </w:rPr>
        <w:t xml:space="preserve">when the case is </w:t>
      </w:r>
      <w:r>
        <w:rPr>
          <w:rFonts w:asciiTheme="majorBidi" w:hAnsiTheme="majorBidi" w:cstheme="majorBidi"/>
          <w:sz w:val="28"/>
        </w:rPr>
        <w:t>finally concluded, the Group and the</w:t>
      </w:r>
      <w:r w:rsidR="006E5908">
        <w:rPr>
          <w:rFonts w:asciiTheme="majorBidi" w:hAnsiTheme="majorBidi" w:cstheme="majorBidi"/>
          <w:sz w:val="28"/>
        </w:rPr>
        <w:t xml:space="preserve"> Company </w:t>
      </w:r>
      <w:r w:rsidRPr="00FB4E61">
        <w:rPr>
          <w:rFonts w:asciiTheme="majorBidi" w:hAnsiTheme="majorBidi" w:cstheme="majorBidi"/>
          <w:sz w:val="28"/>
        </w:rPr>
        <w:t xml:space="preserve">will not </w:t>
      </w:r>
      <w:r w:rsidR="006E5908">
        <w:rPr>
          <w:rFonts w:asciiTheme="majorBidi" w:hAnsiTheme="majorBidi" w:cstheme="majorBidi"/>
          <w:sz w:val="28"/>
        </w:rPr>
        <w:t>incur any</w:t>
      </w:r>
      <w:r w:rsidRPr="00FB4E61">
        <w:rPr>
          <w:rFonts w:asciiTheme="majorBidi" w:hAnsiTheme="majorBidi" w:cstheme="majorBidi"/>
          <w:sz w:val="28"/>
        </w:rPr>
        <w:t xml:space="preserve"> damage</w:t>
      </w:r>
      <w:r w:rsidR="006E5908">
        <w:rPr>
          <w:rFonts w:asciiTheme="majorBidi" w:hAnsiTheme="majorBidi" w:cstheme="majorBidi"/>
          <w:sz w:val="28"/>
        </w:rPr>
        <w:t xml:space="preserve"> beyond what has already been recorded.</w:t>
      </w:r>
    </w:p>
    <w:p w:rsidRPr="006E209F" w:rsidR="00C84388" w:rsidP="00C84388" w:rsidRDefault="0075583E" w14:paraId="3B1B0D86" w14:textId="50A3B210">
      <w:pPr>
        <w:pStyle w:val="ListParagraph"/>
        <w:numPr>
          <w:ilvl w:val="0"/>
          <w:numId w:val="4"/>
        </w:numPr>
        <w:tabs>
          <w:tab w:val="left" w:pos="450"/>
        </w:tabs>
        <w:spacing w:before="80" w:after="0" w:line="240" w:lineRule="atLeast"/>
        <w:ind w:left="360"/>
        <w:contextualSpacing w:val="0"/>
        <w:jc w:val="thaiDistribute"/>
        <w:rPr>
          <w:rFonts w:asciiTheme="majorBidi" w:hAnsiTheme="majorBidi" w:cstheme="majorBidi"/>
          <w:sz w:val="28"/>
        </w:rPr>
      </w:pPr>
      <w:r w:rsidRPr="00C84388">
        <w:rPr>
          <w:rFonts w:asciiTheme="majorBidi" w:hAnsiTheme="majorBidi" w:cstheme="majorBidi"/>
          <w:sz w:val="28"/>
        </w:rPr>
        <w:t>Note No. 1</w:t>
      </w:r>
      <w:r w:rsidRPr="00C84388" w:rsidR="00C84388">
        <w:rPr>
          <w:rFonts w:asciiTheme="majorBidi" w:hAnsiTheme="majorBidi" w:cstheme="majorBidi"/>
          <w:sz w:val="28"/>
        </w:rPr>
        <w:t>3</w:t>
      </w:r>
      <w:r w:rsidRPr="00C84388">
        <w:rPr>
          <w:rFonts w:asciiTheme="majorBidi" w:hAnsiTheme="majorBidi" w:cstheme="majorBidi"/>
          <w:sz w:val="28"/>
        </w:rPr>
        <w:t>.2, the</w:t>
      </w:r>
      <w:r w:rsidRPr="0075583E">
        <w:rPr>
          <w:rFonts w:asciiTheme="majorBidi" w:hAnsiTheme="majorBidi" w:cstheme="majorBidi"/>
          <w:sz w:val="28"/>
        </w:rPr>
        <w:t xml:space="preserve"> Company and Waruka888 Company Limited (the “Former subsidiary”), was sued in a civil case, on the grounds of breach of lease agreement, termination of contract, claim for damages, claim for return of property, with a total claim amount of Baht 469.27 million. On July 7, 2025, the Company and Waruka888 Company Limited (the “Former subsidiary”) have submitted their statements of defense to the Court. The Company filed a counterclaim, asserting that the Company did not in breach of the contract and claiming damages and security deposit under the contract in the </w:t>
      </w:r>
      <w:proofErr w:type="gramStart"/>
      <w:r w:rsidRPr="0075583E">
        <w:rPr>
          <w:rFonts w:asciiTheme="majorBidi" w:hAnsiTheme="majorBidi" w:cstheme="majorBidi"/>
          <w:sz w:val="28"/>
        </w:rPr>
        <w:t>amount</w:t>
      </w:r>
      <w:proofErr w:type="gramEnd"/>
      <w:r w:rsidRPr="0075583E">
        <w:rPr>
          <w:rFonts w:asciiTheme="majorBidi" w:hAnsiTheme="majorBidi" w:cstheme="majorBidi"/>
          <w:sz w:val="28"/>
        </w:rPr>
        <w:t xml:space="preserve"> of Baht 550.34 million</w:t>
      </w:r>
      <w:r w:rsidRPr="006E209F">
        <w:rPr>
          <w:rFonts w:asciiTheme="majorBidi" w:hAnsiTheme="majorBidi" w:cstheme="majorBidi"/>
          <w:sz w:val="28"/>
        </w:rPr>
        <w:t xml:space="preserve">. The case is currently under </w:t>
      </w:r>
      <w:r w:rsidRPr="006E209F" w:rsidR="00790709">
        <w:rPr>
          <w:rFonts w:asciiTheme="majorBidi" w:hAnsiTheme="majorBidi" w:cstheme="majorBidi"/>
          <w:sz w:val="28"/>
        </w:rPr>
        <w:t xml:space="preserve">consideration by </w:t>
      </w:r>
      <w:r w:rsidRPr="006E209F" w:rsidR="0096078C">
        <w:rPr>
          <w:rFonts w:asciiTheme="majorBidi" w:hAnsiTheme="majorBidi" w:cstheme="majorBidi"/>
          <w:sz w:val="28"/>
        </w:rPr>
        <w:t>the C</w:t>
      </w:r>
      <w:r w:rsidRPr="006E209F">
        <w:rPr>
          <w:rFonts w:asciiTheme="majorBidi" w:hAnsiTheme="majorBidi" w:cstheme="majorBidi"/>
          <w:sz w:val="28"/>
        </w:rPr>
        <w:t xml:space="preserve">ourt </w:t>
      </w:r>
      <w:r w:rsidRPr="006E209F" w:rsidR="00C84388">
        <w:rPr>
          <w:rFonts w:asciiTheme="majorBidi" w:hAnsiTheme="majorBidi" w:cstheme="majorBidi"/>
          <w:sz w:val="28"/>
        </w:rPr>
        <w:t>and scheduled the judgment hearing on May 19, 2026.</w:t>
      </w:r>
      <w:r w:rsidRPr="006E209F" w:rsidR="00C84388">
        <w:rPr>
          <w:rFonts w:hint="cs" w:asciiTheme="majorBidi" w:hAnsiTheme="majorBidi" w:cstheme="majorBidi"/>
          <w:sz w:val="28"/>
          <w:cs/>
        </w:rPr>
        <w:t xml:space="preserve"> </w:t>
      </w:r>
    </w:p>
    <w:p w:rsidR="0075583E" w:rsidP="0075583E" w:rsidRDefault="0075583E" w14:paraId="3E0B0F7F" w14:textId="05DD5C16">
      <w:pPr>
        <w:pStyle w:val="ListParagraph"/>
        <w:tabs>
          <w:tab w:val="left" w:pos="450"/>
        </w:tabs>
        <w:spacing w:before="80" w:after="0" w:line="240" w:lineRule="atLeast"/>
        <w:ind w:left="360"/>
        <w:contextualSpacing w:val="0"/>
        <w:jc w:val="thaiDistribute"/>
        <w:rPr>
          <w:rFonts w:asciiTheme="majorBidi" w:hAnsiTheme="majorBidi" w:cstheme="majorBidi"/>
          <w:sz w:val="28"/>
        </w:rPr>
      </w:pPr>
      <w:r w:rsidRPr="0075583E">
        <w:rPr>
          <w:rFonts w:asciiTheme="majorBidi" w:hAnsiTheme="majorBidi" w:cstheme="majorBidi"/>
          <w:sz w:val="28"/>
        </w:rPr>
        <w:t xml:space="preserve">Montri Transport Corporation Public Company Limited (the “Subsidiary”) was sued in a civil case, on the grounds of breach of lease agreement, termination of contract, claim for damages, claim for return of property, with a total claim amount of Baht 581.27 million. On July 9, 2025, Montri Transport Corporation Public Company Limited </w:t>
      </w:r>
      <w:r w:rsidR="00C84388">
        <w:rPr>
          <w:rFonts w:asciiTheme="majorBidi" w:hAnsiTheme="majorBidi" w:cstheme="majorBidi"/>
          <w:sz w:val="28"/>
        </w:rPr>
        <w:br/>
      </w:r>
      <w:r w:rsidRPr="0075583E">
        <w:rPr>
          <w:rFonts w:asciiTheme="majorBidi" w:hAnsiTheme="majorBidi" w:cstheme="majorBidi"/>
          <w:sz w:val="28"/>
        </w:rPr>
        <w:t xml:space="preserve">(the “Subsidiary”) have submitted their statements of defense to the Court. The Subsidiary filed a counterclaim, asserting that the Subsidiary did not in breach of the contract and </w:t>
      </w:r>
      <w:proofErr w:type="gramStart"/>
      <w:r w:rsidRPr="0075583E">
        <w:rPr>
          <w:rFonts w:asciiTheme="majorBidi" w:hAnsiTheme="majorBidi" w:cstheme="majorBidi"/>
          <w:sz w:val="28"/>
        </w:rPr>
        <w:t>claiming</w:t>
      </w:r>
      <w:proofErr w:type="gramEnd"/>
      <w:r w:rsidRPr="0075583E">
        <w:rPr>
          <w:rFonts w:asciiTheme="majorBidi" w:hAnsiTheme="majorBidi" w:cstheme="majorBidi"/>
          <w:sz w:val="28"/>
        </w:rPr>
        <w:t xml:space="preserve"> damages and security deposit under the contract in the </w:t>
      </w:r>
      <w:proofErr w:type="gramStart"/>
      <w:r w:rsidRPr="0075583E">
        <w:rPr>
          <w:rFonts w:asciiTheme="majorBidi" w:hAnsiTheme="majorBidi" w:cstheme="majorBidi"/>
          <w:sz w:val="28"/>
        </w:rPr>
        <w:t>amount</w:t>
      </w:r>
      <w:proofErr w:type="gramEnd"/>
      <w:r w:rsidRPr="0075583E">
        <w:rPr>
          <w:rFonts w:asciiTheme="majorBidi" w:hAnsiTheme="majorBidi" w:cstheme="majorBidi"/>
          <w:sz w:val="28"/>
        </w:rPr>
        <w:t xml:space="preserve"> of Baht 678.90 million</w:t>
      </w:r>
      <w:r w:rsidRPr="006E209F">
        <w:rPr>
          <w:rFonts w:asciiTheme="majorBidi" w:hAnsiTheme="majorBidi" w:cstheme="majorBidi"/>
          <w:sz w:val="28"/>
        </w:rPr>
        <w:t xml:space="preserve">. </w:t>
      </w:r>
      <w:r w:rsidRPr="006E209F" w:rsidR="00C84388">
        <w:rPr>
          <w:rFonts w:asciiTheme="majorBidi" w:hAnsiTheme="majorBidi" w:cstheme="majorBidi"/>
          <w:sz w:val="28"/>
        </w:rPr>
        <w:t>The case is currently under</w:t>
      </w:r>
      <w:r w:rsidRPr="006E209F" w:rsidR="0096078C">
        <w:rPr>
          <w:rFonts w:asciiTheme="majorBidi" w:hAnsiTheme="majorBidi" w:cstheme="majorBidi"/>
          <w:sz w:val="28"/>
        </w:rPr>
        <w:t xml:space="preserve"> </w:t>
      </w:r>
      <w:r w:rsidRPr="006E209F" w:rsidR="00790709">
        <w:rPr>
          <w:rFonts w:asciiTheme="majorBidi" w:hAnsiTheme="majorBidi" w:cstheme="majorBidi"/>
          <w:sz w:val="28"/>
        </w:rPr>
        <w:t>consideration by</w:t>
      </w:r>
      <w:r w:rsidRPr="006E209F" w:rsidR="0096078C">
        <w:rPr>
          <w:rFonts w:asciiTheme="majorBidi" w:hAnsiTheme="majorBidi" w:cstheme="majorBidi"/>
          <w:sz w:val="28"/>
        </w:rPr>
        <w:t xml:space="preserve"> the</w:t>
      </w:r>
      <w:r w:rsidRPr="006E209F" w:rsidR="00790709">
        <w:rPr>
          <w:rFonts w:asciiTheme="majorBidi" w:hAnsiTheme="majorBidi" w:cstheme="majorBidi"/>
          <w:sz w:val="28"/>
        </w:rPr>
        <w:t xml:space="preserve"> </w:t>
      </w:r>
      <w:r w:rsidRPr="006E209F" w:rsidR="0096078C">
        <w:rPr>
          <w:rFonts w:asciiTheme="majorBidi" w:hAnsiTheme="majorBidi" w:cstheme="majorBidi"/>
          <w:sz w:val="28"/>
        </w:rPr>
        <w:t>C</w:t>
      </w:r>
      <w:r w:rsidRPr="006E209F" w:rsidR="00790709">
        <w:rPr>
          <w:rFonts w:asciiTheme="majorBidi" w:hAnsiTheme="majorBidi" w:cstheme="majorBidi"/>
          <w:sz w:val="28"/>
        </w:rPr>
        <w:t xml:space="preserve">ourt </w:t>
      </w:r>
      <w:r w:rsidRPr="006E209F" w:rsidR="00C84388">
        <w:rPr>
          <w:rFonts w:asciiTheme="majorBidi" w:hAnsiTheme="majorBidi" w:cstheme="majorBidi"/>
          <w:sz w:val="28"/>
        </w:rPr>
        <w:t xml:space="preserve">and scheduled the judgment hearing on </w:t>
      </w:r>
      <w:r w:rsidRPr="006E209F" w:rsidR="006E209F">
        <w:rPr>
          <w:rFonts w:asciiTheme="majorBidi" w:hAnsiTheme="majorBidi" w:cstheme="majorBidi"/>
          <w:sz w:val="28"/>
        </w:rPr>
        <w:t>June</w:t>
      </w:r>
      <w:r w:rsidRPr="006E209F" w:rsidR="00C84388">
        <w:rPr>
          <w:rFonts w:asciiTheme="majorBidi" w:hAnsiTheme="majorBidi" w:cstheme="majorBidi"/>
          <w:sz w:val="28"/>
        </w:rPr>
        <w:t xml:space="preserve"> </w:t>
      </w:r>
      <w:r w:rsidRPr="006E209F" w:rsidR="006E209F">
        <w:rPr>
          <w:rFonts w:asciiTheme="majorBidi" w:hAnsiTheme="majorBidi" w:cstheme="majorBidi"/>
          <w:sz w:val="28"/>
        </w:rPr>
        <w:t>16</w:t>
      </w:r>
      <w:r w:rsidRPr="006E209F" w:rsidR="00C84388">
        <w:rPr>
          <w:rFonts w:asciiTheme="majorBidi" w:hAnsiTheme="majorBidi" w:cstheme="majorBidi"/>
          <w:sz w:val="28"/>
        </w:rPr>
        <w:t>, 2026.</w:t>
      </w:r>
    </w:p>
    <w:p w:rsidR="0075583E" w:rsidP="009E227A" w:rsidRDefault="0075583E" w14:paraId="416E3503" w14:textId="6E105830">
      <w:pPr>
        <w:pStyle w:val="ListParagraph"/>
        <w:numPr>
          <w:ilvl w:val="0"/>
          <w:numId w:val="4"/>
        </w:numPr>
        <w:tabs>
          <w:tab w:val="left" w:pos="450"/>
        </w:tabs>
        <w:spacing w:before="120" w:after="120" w:line="240" w:lineRule="atLeast"/>
        <w:ind w:left="360"/>
        <w:contextualSpacing w:val="0"/>
        <w:jc w:val="thaiDistribute"/>
        <w:rPr>
          <w:rFonts w:asciiTheme="majorBidi" w:hAnsiTheme="majorBidi" w:cstheme="majorBidi"/>
          <w:spacing w:val="-4"/>
          <w:sz w:val="28"/>
        </w:rPr>
      </w:pPr>
      <w:r w:rsidRPr="00757D45">
        <w:rPr>
          <w:rFonts w:asciiTheme="majorBidi" w:hAnsiTheme="majorBidi" w:cstheme="majorBidi"/>
          <w:spacing w:val="-4"/>
          <w:sz w:val="28"/>
        </w:rPr>
        <w:lastRenderedPageBreak/>
        <w:t xml:space="preserve">Note </w:t>
      </w:r>
      <w:r w:rsidRPr="009E227A">
        <w:rPr>
          <w:rFonts w:asciiTheme="majorBidi" w:hAnsiTheme="majorBidi" w:cstheme="majorBidi"/>
          <w:spacing w:val="-4"/>
          <w:sz w:val="28"/>
        </w:rPr>
        <w:t>No. 1</w:t>
      </w:r>
      <w:r w:rsidRPr="009E227A" w:rsidR="009E227A">
        <w:rPr>
          <w:rFonts w:asciiTheme="majorBidi" w:hAnsiTheme="majorBidi" w:cstheme="majorBidi"/>
          <w:spacing w:val="-4"/>
          <w:sz w:val="28"/>
        </w:rPr>
        <w:t>2</w:t>
      </w:r>
      <w:r w:rsidRPr="009E227A">
        <w:rPr>
          <w:rFonts w:asciiTheme="majorBidi" w:hAnsiTheme="majorBidi" w:cstheme="majorBidi"/>
          <w:spacing w:val="-4"/>
          <w:sz w:val="28"/>
        </w:rPr>
        <w:t xml:space="preserve">, </w:t>
      </w:r>
      <w:bookmarkStart w:name="_Hlk222776465" w:id="0"/>
      <w:bookmarkStart w:name="_Hlk213784083" w:id="1"/>
      <w:r w:rsidRPr="009E227A">
        <w:rPr>
          <w:rFonts w:asciiTheme="majorBidi" w:hAnsiTheme="majorBidi" w:cstheme="majorBidi"/>
          <w:spacing w:val="-4"/>
          <w:sz w:val="28"/>
        </w:rPr>
        <w:t>Montri</w:t>
      </w:r>
      <w:r w:rsidRPr="00573E2F">
        <w:rPr>
          <w:rFonts w:asciiTheme="majorBidi" w:hAnsiTheme="majorBidi" w:cstheme="majorBidi"/>
          <w:spacing w:val="-4"/>
          <w:sz w:val="28"/>
        </w:rPr>
        <w:t xml:space="preserve"> Transport Corporation Public Company Limited (the “Subsidiary”)</w:t>
      </w:r>
      <w:bookmarkEnd w:id="0"/>
      <w:r>
        <w:rPr>
          <w:rFonts w:asciiTheme="majorBidi" w:hAnsiTheme="majorBidi" w:cstheme="majorBidi"/>
          <w:spacing w:val="-4"/>
          <w:sz w:val="28"/>
        </w:rPr>
        <w:t xml:space="preserve"> is </w:t>
      </w:r>
      <w:r w:rsidRPr="00757D45">
        <w:rPr>
          <w:rFonts w:asciiTheme="majorBidi" w:hAnsiTheme="majorBidi" w:cstheme="majorBidi"/>
          <w:spacing w:val="-4"/>
          <w:sz w:val="28"/>
        </w:rPr>
        <w:t>in the process of following up on complimentary electric tow tractor (“tractor heads”)</w:t>
      </w:r>
      <w:r w:rsidRPr="00757D45">
        <w:rPr>
          <w:rFonts w:hint="cs" w:asciiTheme="majorBidi" w:hAnsiTheme="majorBidi" w:cstheme="majorBidi"/>
          <w:spacing w:val="-4"/>
          <w:sz w:val="28"/>
          <w:cs/>
        </w:rPr>
        <w:t xml:space="preserve"> </w:t>
      </w:r>
      <w:r w:rsidRPr="00757D45">
        <w:rPr>
          <w:rFonts w:asciiTheme="majorBidi" w:hAnsiTheme="majorBidi" w:cstheme="majorBidi"/>
          <w:spacing w:val="-4"/>
          <w:sz w:val="28"/>
        </w:rPr>
        <w:t xml:space="preserve">from an automotive dealer, totaling 2 cars with a carrying </w:t>
      </w:r>
      <w:proofErr w:type="gramStart"/>
      <w:r w:rsidRPr="00757D45">
        <w:rPr>
          <w:rFonts w:asciiTheme="majorBidi" w:hAnsiTheme="majorBidi" w:cstheme="majorBidi"/>
          <w:spacing w:val="-4"/>
          <w:sz w:val="28"/>
        </w:rPr>
        <w:t>amount</w:t>
      </w:r>
      <w:proofErr w:type="gramEnd"/>
      <w:r w:rsidRPr="00757D45">
        <w:rPr>
          <w:rFonts w:asciiTheme="majorBidi" w:hAnsiTheme="majorBidi" w:cstheme="majorBidi"/>
          <w:spacing w:val="-4"/>
          <w:sz w:val="28"/>
        </w:rPr>
        <w:t xml:space="preserve"> of </w:t>
      </w:r>
      <w:r w:rsidRPr="009E227A">
        <w:rPr>
          <w:rFonts w:asciiTheme="majorBidi" w:hAnsiTheme="majorBidi" w:cstheme="majorBidi"/>
          <w:spacing w:val="-4"/>
          <w:sz w:val="28"/>
        </w:rPr>
        <w:t>Baht 9.67 million</w:t>
      </w:r>
      <w:r w:rsidRPr="00757D45">
        <w:rPr>
          <w:rFonts w:asciiTheme="majorBidi" w:hAnsiTheme="majorBidi" w:cstheme="majorBidi"/>
          <w:spacing w:val="-4"/>
          <w:sz w:val="28"/>
        </w:rPr>
        <w:t>. The management of the Company believes that when the case is finally concluded, the subsidiary will receive the remaining tractor heads in</w:t>
      </w:r>
      <w:bookmarkEnd w:id="1"/>
      <w:r>
        <w:rPr>
          <w:rFonts w:asciiTheme="majorBidi" w:hAnsiTheme="majorBidi" w:cstheme="majorBidi"/>
          <w:spacing w:val="-4"/>
          <w:sz w:val="28"/>
        </w:rPr>
        <w:t xml:space="preserve"> the future.</w:t>
      </w:r>
    </w:p>
    <w:p w:rsidRPr="0075583E" w:rsidR="0075583E" w:rsidP="009E227A" w:rsidRDefault="0075583E" w14:paraId="4A3FBDA8" w14:textId="5D42947A">
      <w:pPr>
        <w:pStyle w:val="ListParagraph"/>
        <w:numPr>
          <w:ilvl w:val="0"/>
          <w:numId w:val="4"/>
        </w:numPr>
        <w:tabs>
          <w:tab w:val="left" w:pos="450"/>
        </w:tabs>
        <w:spacing w:before="120" w:after="120" w:line="240" w:lineRule="atLeast"/>
        <w:ind w:left="360"/>
        <w:contextualSpacing w:val="0"/>
        <w:jc w:val="thaiDistribute"/>
        <w:rPr>
          <w:rFonts w:asciiTheme="majorBidi" w:hAnsiTheme="majorBidi" w:cstheme="majorBidi"/>
          <w:spacing w:val="-4"/>
          <w:sz w:val="28"/>
        </w:rPr>
      </w:pPr>
      <w:r w:rsidRPr="009E227A">
        <w:rPr>
          <w:rFonts w:asciiTheme="majorBidi" w:hAnsiTheme="majorBidi" w:cstheme="majorBidi"/>
          <w:spacing w:val="-4"/>
          <w:sz w:val="28"/>
        </w:rPr>
        <w:t xml:space="preserve">Note No. </w:t>
      </w:r>
      <w:r w:rsidRPr="009E227A" w:rsidR="009E227A">
        <w:rPr>
          <w:rFonts w:cs="Angsana New" w:asciiTheme="majorBidi" w:hAnsiTheme="majorBidi"/>
          <w:spacing w:val="-4"/>
          <w:sz w:val="28"/>
        </w:rPr>
        <w:t>2</w:t>
      </w:r>
      <w:r w:rsidR="004143DC">
        <w:rPr>
          <w:rFonts w:cs="Angsana New" w:asciiTheme="majorBidi" w:hAnsiTheme="majorBidi"/>
          <w:spacing w:val="-4"/>
          <w:sz w:val="28"/>
        </w:rPr>
        <w:t>8</w:t>
      </w:r>
      <w:r w:rsidRPr="009E227A">
        <w:rPr>
          <w:rFonts w:asciiTheme="majorBidi" w:hAnsiTheme="majorBidi" w:cstheme="majorBidi"/>
          <w:spacing w:val="-4"/>
          <w:sz w:val="28"/>
        </w:rPr>
        <w:t>, the</w:t>
      </w:r>
      <w:r w:rsidRPr="00840DC8">
        <w:rPr>
          <w:rFonts w:asciiTheme="majorBidi" w:hAnsiTheme="majorBidi" w:cstheme="majorBidi"/>
          <w:spacing w:val="-4"/>
          <w:sz w:val="28"/>
        </w:rPr>
        <w:t xml:space="preserve"> Company and </w:t>
      </w:r>
      <w:r w:rsidRPr="00150FCE">
        <w:rPr>
          <w:rFonts w:asciiTheme="majorBidi" w:hAnsiTheme="majorBidi" w:cstheme="majorBidi"/>
          <w:spacing w:val="-4"/>
          <w:sz w:val="28"/>
        </w:rPr>
        <w:t xml:space="preserve">Montri Transport Corporation Public Company Limited (the “Subsidiary”) </w:t>
      </w:r>
      <w:r>
        <w:rPr>
          <w:rFonts w:asciiTheme="majorBidi" w:hAnsiTheme="majorBidi" w:cstheme="majorBidi"/>
          <w:spacing w:val="-4"/>
          <w:sz w:val="28"/>
        </w:rPr>
        <w:t xml:space="preserve">have other </w:t>
      </w:r>
      <w:r w:rsidRPr="00840DC8">
        <w:rPr>
          <w:rFonts w:asciiTheme="majorBidi" w:hAnsiTheme="majorBidi" w:cstheme="majorBidi"/>
          <w:spacing w:val="-4"/>
          <w:sz w:val="28"/>
        </w:rPr>
        <w:t>litigation</w:t>
      </w:r>
      <w:r>
        <w:rPr>
          <w:rFonts w:asciiTheme="majorBidi" w:hAnsiTheme="majorBidi" w:cstheme="majorBidi"/>
          <w:spacing w:val="-4"/>
          <w:sz w:val="28"/>
        </w:rPr>
        <w:t>s,</w:t>
      </w:r>
      <w:r w:rsidRPr="00840DC8">
        <w:rPr>
          <w:rFonts w:asciiTheme="majorBidi" w:hAnsiTheme="majorBidi" w:cstheme="majorBidi"/>
          <w:spacing w:val="-4"/>
          <w:sz w:val="28"/>
        </w:rPr>
        <w:t xml:space="preserve"> </w:t>
      </w:r>
      <w:r w:rsidRPr="00840DC8">
        <w:rPr>
          <w:rFonts w:asciiTheme="majorBidi" w:hAnsiTheme="majorBidi" w:cstheme="majorBidi"/>
          <w:spacing w:val="-6"/>
          <w:sz w:val="28"/>
        </w:rPr>
        <w:t>the case</w:t>
      </w:r>
      <w:r>
        <w:rPr>
          <w:rFonts w:asciiTheme="majorBidi" w:hAnsiTheme="majorBidi" w:cstheme="majorBidi"/>
          <w:spacing w:val="-6"/>
          <w:sz w:val="28"/>
        </w:rPr>
        <w:t xml:space="preserve">s are </w:t>
      </w:r>
      <w:r w:rsidRPr="00840DC8">
        <w:rPr>
          <w:rFonts w:asciiTheme="majorBidi" w:hAnsiTheme="majorBidi" w:cstheme="majorBidi"/>
          <w:spacing w:val="-6"/>
          <w:sz w:val="28"/>
        </w:rPr>
        <w:t>currently under the court consideration.</w:t>
      </w:r>
    </w:p>
    <w:p w:rsidRPr="002E4D64" w:rsidR="0099798C" w:rsidP="009E227A" w:rsidRDefault="005B3D5D" w14:paraId="3040CF54" w14:textId="2B17AF3B">
      <w:pPr>
        <w:spacing w:before="120" w:after="120" w:line="240" w:lineRule="atLeast"/>
        <w:jc w:val="thaiDistribute"/>
        <w:rPr>
          <w:rFonts w:asciiTheme="majorBidi" w:hAnsiTheme="majorBidi" w:cstheme="majorBidi"/>
          <w:sz w:val="28"/>
        </w:rPr>
      </w:pPr>
      <w:r>
        <w:rPr>
          <w:rFonts w:asciiTheme="majorBidi" w:hAnsiTheme="majorBidi" w:cstheme="majorBidi"/>
          <w:sz w:val="28"/>
        </w:rPr>
        <w:t>My conclusion is not qual</w:t>
      </w:r>
      <w:r w:rsidRPr="0099798C" w:rsidR="0099798C">
        <w:rPr>
          <w:rFonts w:asciiTheme="majorBidi" w:hAnsiTheme="majorBidi" w:cstheme="majorBidi"/>
          <w:sz w:val="28"/>
        </w:rPr>
        <w:t>ified in respect of these matters.</w:t>
      </w:r>
    </w:p>
    <w:p w:rsidR="00A15C29" w:rsidP="00850D2E" w:rsidRDefault="00A15C29" w14:paraId="2EE5D718" w14:textId="77777777">
      <w:pPr>
        <w:spacing w:before="60" w:after="0" w:line="240" w:lineRule="atLeast"/>
        <w:rPr>
          <w:rFonts w:asciiTheme="majorBidi" w:hAnsiTheme="majorBidi" w:cstheme="majorBidi"/>
          <w:sz w:val="28"/>
        </w:rPr>
      </w:pPr>
    </w:p>
    <w:p w:rsidR="00F72D29" w:rsidP="00850D2E" w:rsidRDefault="00F72D29" w14:paraId="628C1CBB" w14:textId="77777777">
      <w:pPr>
        <w:spacing w:before="60" w:after="0" w:line="240" w:lineRule="atLeast"/>
        <w:rPr>
          <w:rFonts w:asciiTheme="majorBidi" w:hAnsiTheme="majorBidi" w:cstheme="majorBidi"/>
          <w:sz w:val="28"/>
        </w:rPr>
      </w:pPr>
    </w:p>
    <w:p w:rsidR="009E227A" w:rsidP="00850D2E" w:rsidRDefault="009E227A" w14:paraId="236FE1C7" w14:textId="77777777">
      <w:pPr>
        <w:spacing w:before="60" w:after="0" w:line="240" w:lineRule="atLeast"/>
        <w:rPr>
          <w:rFonts w:asciiTheme="majorBidi" w:hAnsiTheme="majorBidi" w:cstheme="majorBidi"/>
          <w:sz w:val="28"/>
        </w:rPr>
      </w:pPr>
    </w:p>
    <w:p w:rsidRPr="009816E5" w:rsidR="009816E5" w:rsidP="0032564C" w:rsidRDefault="009816E5" w14:paraId="5D2E9580" w14:textId="77777777">
      <w:pPr>
        <w:spacing w:before="360" w:after="0" w:line="240" w:lineRule="atLeast"/>
        <w:rPr>
          <w:rFonts w:cs="Angsana New" w:asciiTheme="majorBidi" w:hAnsiTheme="majorBidi"/>
          <w:sz w:val="28"/>
        </w:rPr>
      </w:pPr>
      <w:r w:rsidRPr="009816E5">
        <w:rPr>
          <w:rFonts w:cs="Angsana New" w:asciiTheme="majorBidi" w:hAnsiTheme="majorBidi"/>
          <w:sz w:val="28"/>
          <w:cs/>
        </w:rPr>
        <w:t>(</w:t>
      </w:r>
      <w:proofErr w:type="spellStart"/>
      <w:r w:rsidRPr="009816E5">
        <w:rPr>
          <w:rFonts w:cs="Angsana New" w:asciiTheme="majorBidi" w:hAnsiTheme="majorBidi"/>
          <w:sz w:val="28"/>
        </w:rPr>
        <w:t>Vichai</w:t>
      </w:r>
      <w:proofErr w:type="spellEnd"/>
      <w:r w:rsidRPr="009816E5">
        <w:rPr>
          <w:rFonts w:cs="Angsana New" w:asciiTheme="majorBidi" w:hAnsiTheme="majorBidi"/>
          <w:sz w:val="28"/>
        </w:rPr>
        <w:t xml:space="preserve"> Ruchitanont)</w:t>
      </w:r>
    </w:p>
    <w:p w:rsidRPr="009816E5" w:rsidR="009816E5" w:rsidP="0032564C" w:rsidRDefault="009816E5" w14:paraId="5F2A3686" w14:textId="77777777">
      <w:pPr>
        <w:spacing w:after="0" w:line="240" w:lineRule="atLeast"/>
        <w:rPr>
          <w:rFonts w:cs="Angsana New" w:asciiTheme="majorBidi" w:hAnsiTheme="majorBidi"/>
          <w:sz w:val="28"/>
        </w:rPr>
      </w:pPr>
      <w:r w:rsidRPr="009816E5">
        <w:rPr>
          <w:rFonts w:cs="Angsana New" w:asciiTheme="majorBidi" w:hAnsiTheme="majorBidi"/>
          <w:sz w:val="28"/>
        </w:rPr>
        <w:t xml:space="preserve">Certified Public Accountant </w:t>
      </w:r>
    </w:p>
    <w:p w:rsidRPr="009816E5" w:rsidR="009816E5" w:rsidP="0032564C" w:rsidRDefault="009816E5" w14:paraId="717AA983" w14:textId="77777777">
      <w:pPr>
        <w:spacing w:after="0" w:line="240" w:lineRule="atLeast"/>
        <w:rPr>
          <w:rFonts w:cs="Angsana New" w:asciiTheme="majorBidi" w:hAnsiTheme="majorBidi"/>
          <w:sz w:val="28"/>
        </w:rPr>
      </w:pPr>
      <w:r w:rsidRPr="009816E5">
        <w:rPr>
          <w:rFonts w:cs="Angsana New" w:asciiTheme="majorBidi" w:hAnsiTheme="majorBidi"/>
          <w:sz w:val="28"/>
        </w:rPr>
        <w:t xml:space="preserve">Registration Number </w:t>
      </w:r>
      <w:r w:rsidRPr="009816E5">
        <w:rPr>
          <w:rFonts w:cs="Angsana New" w:asciiTheme="majorBidi" w:hAnsiTheme="majorBidi"/>
          <w:sz w:val="28"/>
          <w:cs/>
        </w:rPr>
        <w:t>4054</w:t>
      </w:r>
    </w:p>
    <w:p w:rsidRPr="009816E5" w:rsidR="009816E5" w:rsidP="0032564C" w:rsidRDefault="009816E5" w14:paraId="09C609F1" w14:textId="77777777">
      <w:pPr>
        <w:spacing w:before="120" w:after="0" w:line="240" w:lineRule="atLeast"/>
        <w:rPr>
          <w:rFonts w:cs="Angsana New" w:asciiTheme="majorBidi" w:hAnsiTheme="majorBidi"/>
          <w:sz w:val="28"/>
        </w:rPr>
      </w:pPr>
      <w:r w:rsidRPr="009816E5">
        <w:rPr>
          <w:rFonts w:cs="Angsana New" w:asciiTheme="majorBidi" w:hAnsiTheme="majorBidi"/>
          <w:sz w:val="28"/>
        </w:rPr>
        <w:t>ANS Audit Company Limited</w:t>
      </w:r>
    </w:p>
    <w:p w:rsidRPr="00BD502A" w:rsidR="00BD502A" w:rsidP="0032564C" w:rsidRDefault="009816E5" w14:paraId="0D782611" w14:textId="62D9D6D1">
      <w:pPr>
        <w:spacing w:after="0" w:line="240" w:lineRule="atLeast"/>
        <w:rPr>
          <w:rFonts w:asciiTheme="majorBidi" w:hAnsiTheme="majorBidi" w:cstheme="majorBidi"/>
          <w:sz w:val="28"/>
        </w:rPr>
      </w:pPr>
      <w:r w:rsidRPr="009E227A">
        <w:rPr>
          <w:rFonts w:cs="Angsana New" w:asciiTheme="majorBidi" w:hAnsiTheme="majorBidi"/>
          <w:sz w:val="28"/>
        </w:rPr>
        <w:t>Bangkok</w:t>
      </w:r>
      <w:r w:rsidRPr="009E227A" w:rsidR="00AE3BDD">
        <w:rPr>
          <w:rFonts w:cs="Angsana New" w:asciiTheme="majorBidi" w:hAnsiTheme="majorBidi"/>
          <w:sz w:val="28"/>
        </w:rPr>
        <w:t xml:space="preserve">, </w:t>
      </w:r>
      <w:r w:rsidRPr="009E227A" w:rsidR="00361DCB">
        <w:rPr>
          <w:rFonts w:cs="Angsana New" w:asciiTheme="majorBidi" w:hAnsiTheme="majorBidi"/>
          <w:sz w:val="28"/>
        </w:rPr>
        <w:t>May 14</w:t>
      </w:r>
      <w:r w:rsidRPr="009E227A" w:rsidR="00C27AA0">
        <w:rPr>
          <w:rFonts w:cs="Angsana New" w:asciiTheme="majorBidi" w:hAnsiTheme="majorBidi"/>
          <w:sz w:val="28"/>
        </w:rPr>
        <w:t>, 202</w:t>
      </w:r>
      <w:r w:rsidRPr="009E227A" w:rsidR="0075583E">
        <w:rPr>
          <w:rFonts w:cs="Angsana New" w:asciiTheme="majorBidi" w:hAnsiTheme="majorBidi"/>
          <w:sz w:val="28"/>
        </w:rPr>
        <w:t>6</w:t>
      </w:r>
    </w:p>
    <w:sectPr w:rsidRPr="00BD502A" w:rsid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33BF6" w14:textId="77777777" w:rsidR="00F12688" w:rsidRDefault="00F12688" w:rsidP="006C55EE">
      <w:pPr>
        <w:spacing w:after="0" w:line="240" w:lineRule="auto"/>
      </w:pPr>
      <w:r>
        <w:separator/>
      </w:r>
    </w:p>
  </w:endnote>
  <w:endnote w:type="continuationSeparator" w:id="0">
    <w:p w14:paraId="5A6A9510" w14:textId="77777777" w:rsidR="00F12688" w:rsidRDefault="00F12688"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D368" w14:textId="77777777" w:rsidR="00D24DC4" w:rsidRDefault="00D24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B5DD" w14:textId="77777777" w:rsidR="00D24DC4" w:rsidRDefault="00D24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62309D">
          <w:rPr>
            <w:rFonts w:asciiTheme="majorBidi" w:hAnsiTheme="majorBidi" w:cstheme="majorBidi"/>
            <w:noProof/>
            <w:sz w:val="28"/>
          </w:rPr>
          <w:t>2</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69C30" w14:textId="77777777" w:rsidR="00F12688" w:rsidRDefault="00F12688" w:rsidP="006C55EE">
      <w:pPr>
        <w:spacing w:after="0" w:line="240" w:lineRule="auto"/>
      </w:pPr>
      <w:r>
        <w:separator/>
      </w:r>
    </w:p>
  </w:footnote>
  <w:footnote w:type="continuationSeparator" w:id="0">
    <w:p w14:paraId="28EA0135" w14:textId="77777777" w:rsidR="00F12688" w:rsidRDefault="00F12688" w:rsidP="006C5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EB27" w14:textId="77777777" w:rsidR="00D24DC4" w:rsidRDefault="00D24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53AE" w14:textId="77777777" w:rsidR="00D24DC4" w:rsidRDefault="00D24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33EF" w14:textId="77777777" w:rsidR="00D24DC4" w:rsidRDefault="00D24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C2A29"/>
    <w:multiLevelType w:val="hybridMultilevel"/>
    <w:tmpl w:val="338A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15:restartNumberingAfterBreak="0">
    <w:nsid w:val="748C66E7"/>
    <w:multiLevelType w:val="multilevel"/>
    <w:tmpl w:val="C9681946"/>
    <w:lvl w:ilvl="0">
      <w:start w:val="1"/>
      <w:numFmt w:val="decimal"/>
      <w:lvlText w:val="%1."/>
      <w:lvlJc w:val="left"/>
      <w:pPr>
        <w:ind w:left="360" w:hanging="360"/>
      </w:pPr>
      <w:rPr>
        <w:rFonts w:ascii="Angsana New" w:hAnsi="Angsana New" w:hint="default"/>
        <w:color w:val="auto"/>
        <w:sz w:val="28"/>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8101172">
    <w:abstractNumId w:val="1"/>
  </w:num>
  <w:num w:numId="2" w16cid:durableId="71195737">
    <w:abstractNumId w:val="2"/>
  </w:num>
  <w:num w:numId="3" w16cid:durableId="1703358230">
    <w:abstractNumId w:val="4"/>
  </w:num>
  <w:num w:numId="4" w16cid:durableId="1844199006">
    <w:abstractNumId w:val="0"/>
  </w:num>
  <w:num w:numId="5" w16cid:durableId="1654794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88"/>
    <w:rsid w:val="00015D78"/>
    <w:rsid w:val="00016910"/>
    <w:rsid w:val="00032126"/>
    <w:rsid w:val="00040D0A"/>
    <w:rsid w:val="00047C88"/>
    <w:rsid w:val="000519BF"/>
    <w:rsid w:val="000673A9"/>
    <w:rsid w:val="00072D94"/>
    <w:rsid w:val="000954D1"/>
    <w:rsid w:val="000A3AB7"/>
    <w:rsid w:val="000D26EC"/>
    <w:rsid w:val="000D3364"/>
    <w:rsid w:val="000D5EC3"/>
    <w:rsid w:val="000D668B"/>
    <w:rsid w:val="000D69A0"/>
    <w:rsid w:val="000E31FA"/>
    <w:rsid w:val="00103D01"/>
    <w:rsid w:val="00104250"/>
    <w:rsid w:val="00116CA4"/>
    <w:rsid w:val="001177DA"/>
    <w:rsid w:val="00131954"/>
    <w:rsid w:val="0017593C"/>
    <w:rsid w:val="00183960"/>
    <w:rsid w:val="0019780E"/>
    <w:rsid w:val="001B1219"/>
    <w:rsid w:val="001B3A44"/>
    <w:rsid w:val="001C77D0"/>
    <w:rsid w:val="001D23FA"/>
    <w:rsid w:val="001E72DB"/>
    <w:rsid w:val="00230418"/>
    <w:rsid w:val="0023306F"/>
    <w:rsid w:val="00235609"/>
    <w:rsid w:val="0026185C"/>
    <w:rsid w:val="002639B1"/>
    <w:rsid w:val="002679FC"/>
    <w:rsid w:val="00293277"/>
    <w:rsid w:val="0029766B"/>
    <w:rsid w:val="002A1D89"/>
    <w:rsid w:val="002A29D2"/>
    <w:rsid w:val="002A611F"/>
    <w:rsid w:val="002D72A5"/>
    <w:rsid w:val="002E23C3"/>
    <w:rsid w:val="002E4D64"/>
    <w:rsid w:val="002E4E71"/>
    <w:rsid w:val="002F1CF0"/>
    <w:rsid w:val="00303C7D"/>
    <w:rsid w:val="003052CA"/>
    <w:rsid w:val="003065EE"/>
    <w:rsid w:val="003101B0"/>
    <w:rsid w:val="003129D1"/>
    <w:rsid w:val="00320AE8"/>
    <w:rsid w:val="003238C6"/>
    <w:rsid w:val="0032564C"/>
    <w:rsid w:val="00337A72"/>
    <w:rsid w:val="00361DCB"/>
    <w:rsid w:val="003671D4"/>
    <w:rsid w:val="00372B59"/>
    <w:rsid w:val="00381EC4"/>
    <w:rsid w:val="003903DE"/>
    <w:rsid w:val="003B1279"/>
    <w:rsid w:val="003B48DA"/>
    <w:rsid w:val="003B6BB6"/>
    <w:rsid w:val="003B6E59"/>
    <w:rsid w:val="003B7688"/>
    <w:rsid w:val="003D743B"/>
    <w:rsid w:val="003E0BC7"/>
    <w:rsid w:val="003F3A73"/>
    <w:rsid w:val="00410D14"/>
    <w:rsid w:val="0041429B"/>
    <w:rsid w:val="004143DC"/>
    <w:rsid w:val="00434F1C"/>
    <w:rsid w:val="00435F91"/>
    <w:rsid w:val="0047414D"/>
    <w:rsid w:val="004770CF"/>
    <w:rsid w:val="00480382"/>
    <w:rsid w:val="004807EC"/>
    <w:rsid w:val="00480B42"/>
    <w:rsid w:val="00494122"/>
    <w:rsid w:val="00495761"/>
    <w:rsid w:val="004A02E1"/>
    <w:rsid w:val="004A10D0"/>
    <w:rsid w:val="004C5492"/>
    <w:rsid w:val="004D25FC"/>
    <w:rsid w:val="0051460C"/>
    <w:rsid w:val="00515D76"/>
    <w:rsid w:val="005178E5"/>
    <w:rsid w:val="00521E81"/>
    <w:rsid w:val="00532C0D"/>
    <w:rsid w:val="00536620"/>
    <w:rsid w:val="00542445"/>
    <w:rsid w:val="00546DAF"/>
    <w:rsid w:val="00554FD3"/>
    <w:rsid w:val="005666DA"/>
    <w:rsid w:val="00575CD5"/>
    <w:rsid w:val="00592C8C"/>
    <w:rsid w:val="005A127A"/>
    <w:rsid w:val="005A4BDA"/>
    <w:rsid w:val="005A4C85"/>
    <w:rsid w:val="005B0C2E"/>
    <w:rsid w:val="005B0E18"/>
    <w:rsid w:val="005B3D5D"/>
    <w:rsid w:val="005B532A"/>
    <w:rsid w:val="005C63C5"/>
    <w:rsid w:val="005C6D2F"/>
    <w:rsid w:val="005F1BAD"/>
    <w:rsid w:val="00607F0E"/>
    <w:rsid w:val="00615061"/>
    <w:rsid w:val="006172D4"/>
    <w:rsid w:val="006174A8"/>
    <w:rsid w:val="0062309D"/>
    <w:rsid w:val="006301C2"/>
    <w:rsid w:val="00634D5B"/>
    <w:rsid w:val="006378D6"/>
    <w:rsid w:val="0064160E"/>
    <w:rsid w:val="00642AE9"/>
    <w:rsid w:val="006A5FD7"/>
    <w:rsid w:val="006B4219"/>
    <w:rsid w:val="006C28A3"/>
    <w:rsid w:val="006C55EE"/>
    <w:rsid w:val="006C5B8C"/>
    <w:rsid w:val="006D29A4"/>
    <w:rsid w:val="006D315D"/>
    <w:rsid w:val="006E209F"/>
    <w:rsid w:val="006E36A9"/>
    <w:rsid w:val="006E57E7"/>
    <w:rsid w:val="006E5908"/>
    <w:rsid w:val="006F3A1D"/>
    <w:rsid w:val="006F6317"/>
    <w:rsid w:val="00714CD2"/>
    <w:rsid w:val="00730586"/>
    <w:rsid w:val="00737B67"/>
    <w:rsid w:val="00754A4A"/>
    <w:rsid w:val="0075583E"/>
    <w:rsid w:val="00755988"/>
    <w:rsid w:val="00761607"/>
    <w:rsid w:val="007650EA"/>
    <w:rsid w:val="00790709"/>
    <w:rsid w:val="007A41EC"/>
    <w:rsid w:val="007C0B7F"/>
    <w:rsid w:val="007E095D"/>
    <w:rsid w:val="007E1B96"/>
    <w:rsid w:val="00803C2A"/>
    <w:rsid w:val="00820D65"/>
    <w:rsid w:val="00830C08"/>
    <w:rsid w:val="008321DF"/>
    <w:rsid w:val="008339EC"/>
    <w:rsid w:val="00846F7D"/>
    <w:rsid w:val="00850D2E"/>
    <w:rsid w:val="00850FA3"/>
    <w:rsid w:val="00855A34"/>
    <w:rsid w:val="0085734E"/>
    <w:rsid w:val="0086607F"/>
    <w:rsid w:val="00876057"/>
    <w:rsid w:val="00876CCD"/>
    <w:rsid w:val="008902F9"/>
    <w:rsid w:val="00890804"/>
    <w:rsid w:val="00893DC4"/>
    <w:rsid w:val="008B3672"/>
    <w:rsid w:val="008B5AE6"/>
    <w:rsid w:val="008D7414"/>
    <w:rsid w:val="008E1692"/>
    <w:rsid w:val="008E520F"/>
    <w:rsid w:val="008F152E"/>
    <w:rsid w:val="008F19F8"/>
    <w:rsid w:val="008F1D9A"/>
    <w:rsid w:val="008F78AF"/>
    <w:rsid w:val="009077B8"/>
    <w:rsid w:val="00907E33"/>
    <w:rsid w:val="00916308"/>
    <w:rsid w:val="00923FCC"/>
    <w:rsid w:val="00946C96"/>
    <w:rsid w:val="009539E8"/>
    <w:rsid w:val="0096078C"/>
    <w:rsid w:val="00963482"/>
    <w:rsid w:val="009816E5"/>
    <w:rsid w:val="0099583F"/>
    <w:rsid w:val="00997706"/>
    <w:rsid w:val="0099798C"/>
    <w:rsid w:val="009A0A60"/>
    <w:rsid w:val="009A26DA"/>
    <w:rsid w:val="009B081D"/>
    <w:rsid w:val="009C59A1"/>
    <w:rsid w:val="009C7BC0"/>
    <w:rsid w:val="009E227A"/>
    <w:rsid w:val="009E373E"/>
    <w:rsid w:val="009F2D38"/>
    <w:rsid w:val="00A12616"/>
    <w:rsid w:val="00A15C29"/>
    <w:rsid w:val="00A21A3F"/>
    <w:rsid w:val="00A31069"/>
    <w:rsid w:val="00A37F92"/>
    <w:rsid w:val="00A46ED2"/>
    <w:rsid w:val="00A647D7"/>
    <w:rsid w:val="00A64AE0"/>
    <w:rsid w:val="00A85AA3"/>
    <w:rsid w:val="00A945C6"/>
    <w:rsid w:val="00A94B42"/>
    <w:rsid w:val="00AA5095"/>
    <w:rsid w:val="00AB0B7F"/>
    <w:rsid w:val="00AE3BDD"/>
    <w:rsid w:val="00AE3C58"/>
    <w:rsid w:val="00AE4D74"/>
    <w:rsid w:val="00AE6A81"/>
    <w:rsid w:val="00B01D97"/>
    <w:rsid w:val="00B0724F"/>
    <w:rsid w:val="00B118C6"/>
    <w:rsid w:val="00B2363D"/>
    <w:rsid w:val="00B4773C"/>
    <w:rsid w:val="00B665E8"/>
    <w:rsid w:val="00B70B3F"/>
    <w:rsid w:val="00B71E62"/>
    <w:rsid w:val="00B77797"/>
    <w:rsid w:val="00B83734"/>
    <w:rsid w:val="00B85279"/>
    <w:rsid w:val="00B971BB"/>
    <w:rsid w:val="00BA5BEA"/>
    <w:rsid w:val="00BC5C66"/>
    <w:rsid w:val="00BD502A"/>
    <w:rsid w:val="00BD5BD7"/>
    <w:rsid w:val="00BD755B"/>
    <w:rsid w:val="00BE0C8A"/>
    <w:rsid w:val="00BF4E05"/>
    <w:rsid w:val="00BF61E4"/>
    <w:rsid w:val="00BF76AD"/>
    <w:rsid w:val="00C13D5C"/>
    <w:rsid w:val="00C15FB8"/>
    <w:rsid w:val="00C212BF"/>
    <w:rsid w:val="00C27AA0"/>
    <w:rsid w:val="00C27EBB"/>
    <w:rsid w:val="00C45167"/>
    <w:rsid w:val="00C50E86"/>
    <w:rsid w:val="00C56E36"/>
    <w:rsid w:val="00C57F56"/>
    <w:rsid w:val="00C73E4E"/>
    <w:rsid w:val="00C84388"/>
    <w:rsid w:val="00CA7D56"/>
    <w:rsid w:val="00CB3C1D"/>
    <w:rsid w:val="00CC2F98"/>
    <w:rsid w:val="00CD3911"/>
    <w:rsid w:val="00CE228A"/>
    <w:rsid w:val="00CE248F"/>
    <w:rsid w:val="00CF71D8"/>
    <w:rsid w:val="00D04B45"/>
    <w:rsid w:val="00D14E03"/>
    <w:rsid w:val="00D24DC4"/>
    <w:rsid w:val="00D36B01"/>
    <w:rsid w:val="00D40405"/>
    <w:rsid w:val="00D57EE5"/>
    <w:rsid w:val="00D635DF"/>
    <w:rsid w:val="00D768E5"/>
    <w:rsid w:val="00D80B12"/>
    <w:rsid w:val="00D83F3D"/>
    <w:rsid w:val="00D8714E"/>
    <w:rsid w:val="00DA089C"/>
    <w:rsid w:val="00DB0869"/>
    <w:rsid w:val="00DC4B85"/>
    <w:rsid w:val="00DD2C11"/>
    <w:rsid w:val="00DD2D56"/>
    <w:rsid w:val="00DF279D"/>
    <w:rsid w:val="00E109C0"/>
    <w:rsid w:val="00E11065"/>
    <w:rsid w:val="00E1117B"/>
    <w:rsid w:val="00E15E64"/>
    <w:rsid w:val="00E406B9"/>
    <w:rsid w:val="00E46A5C"/>
    <w:rsid w:val="00E56739"/>
    <w:rsid w:val="00E62921"/>
    <w:rsid w:val="00E80BB0"/>
    <w:rsid w:val="00E93AD3"/>
    <w:rsid w:val="00E94954"/>
    <w:rsid w:val="00E96530"/>
    <w:rsid w:val="00EA3D84"/>
    <w:rsid w:val="00EB22F3"/>
    <w:rsid w:val="00EB589B"/>
    <w:rsid w:val="00EC3A79"/>
    <w:rsid w:val="00ED7A3B"/>
    <w:rsid w:val="00EE4CDF"/>
    <w:rsid w:val="00EF6365"/>
    <w:rsid w:val="00EF7E70"/>
    <w:rsid w:val="00F12688"/>
    <w:rsid w:val="00F15564"/>
    <w:rsid w:val="00F175D3"/>
    <w:rsid w:val="00F26961"/>
    <w:rsid w:val="00F37623"/>
    <w:rsid w:val="00F50B1A"/>
    <w:rsid w:val="00F51E5B"/>
    <w:rsid w:val="00F615B5"/>
    <w:rsid w:val="00F63ACE"/>
    <w:rsid w:val="00F7152D"/>
    <w:rsid w:val="00F72D29"/>
    <w:rsid w:val="00F86ACF"/>
    <w:rsid w:val="00F90AB2"/>
    <w:rsid w:val="00F92771"/>
    <w:rsid w:val="00F932CB"/>
    <w:rsid w:val="00F975F9"/>
    <w:rsid w:val="00FA2DF9"/>
    <w:rsid w:val="00FA32DF"/>
    <w:rsid w:val="00FA7C70"/>
    <w:rsid w:val="00FB10F9"/>
    <w:rsid w:val="00FB309E"/>
    <w:rsid w:val="00FB4E61"/>
    <w:rsid w:val="00FB5C41"/>
    <w:rsid w:val="00FC3341"/>
    <w:rsid w:val="00FC6E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aliases w:val="EY Interstate"/>
    <w:basedOn w:val="Normal"/>
    <w:link w:val="ListParagraphChar"/>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 w:type="paragraph" w:customStyle="1" w:styleId="Default">
    <w:name w:val="Default"/>
    <w:rsid w:val="0047414D"/>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aliases w:val="EY Interstate Char"/>
    <w:link w:val="ListParagraph"/>
    <w:uiPriority w:val="34"/>
    <w:rsid w:val="00857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542</TotalTime>
  <Pages>4</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Sireetorn Monphimai</cp:lastModifiedBy>
  <cp:revision>210</cp:revision>
  <cp:lastPrinted>2026-05-14T01:51:00Z</cp:lastPrinted>
  <dcterms:created xsi:type="dcterms:W3CDTF">2024-04-02T10:28:00Z</dcterms:created>
  <dcterms:modified xsi:type="dcterms:W3CDTF">2026-05-14T01:52:00Z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