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C0BB6" w14:textId="77777777" w:rsidR="00775F97" w:rsidRPr="00FE110F" w:rsidRDefault="00775F97" w:rsidP="00DB55A8">
      <w:pPr>
        <w:tabs>
          <w:tab w:val="left" w:pos="993"/>
        </w:tabs>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430BC447" w14:textId="5D272461" w:rsidR="0079024C" w:rsidRPr="006723B3" w:rsidRDefault="00DB55A8" w:rsidP="00DB55A8">
      <w:pPr>
        <w:tabs>
          <w:tab w:val="center" w:pos="2835"/>
        </w:tabs>
        <w:spacing w:line="276" w:lineRule="auto"/>
        <w:ind w:right="43"/>
        <w:rPr>
          <w:rFonts w:ascii="Angsana New" w:hAnsi="Angsana New" w:cs="Angsana New"/>
          <w:b/>
          <w:bCs/>
        </w:rPr>
      </w:pPr>
      <w:r>
        <w:rPr>
          <w:rFonts w:ascii="Angsana New" w:hAnsi="Angsana New" w:cs="Angsana New"/>
          <w:b/>
          <w:bCs/>
        </w:rPr>
        <w:tab/>
      </w:r>
      <w:r w:rsidRPr="006723B3">
        <w:rPr>
          <w:rFonts w:ascii="Angsana New" w:hAnsi="Angsana New" w:cs="Angsana New"/>
          <w:b/>
          <w:bCs/>
        </w:rPr>
        <w:t xml:space="preserve">                                  </w:t>
      </w:r>
      <w:r w:rsidR="0079024C" w:rsidRPr="006723B3">
        <w:rPr>
          <w:rFonts w:ascii="Angsana New" w:hAnsi="Angsana New" w:cs="Angsana New"/>
          <w:b/>
          <w:bCs/>
        </w:rPr>
        <w:t>Grand Prix International Public Company Limited and subsidiaries</w:t>
      </w:r>
    </w:p>
    <w:p w14:paraId="3575AF16" w14:textId="6BC5B340" w:rsidR="0079024C" w:rsidRPr="006723B3" w:rsidRDefault="00DB55A8" w:rsidP="00DB55A8">
      <w:pPr>
        <w:tabs>
          <w:tab w:val="left" w:pos="2410"/>
          <w:tab w:val="center" w:pos="2835"/>
        </w:tabs>
        <w:spacing w:line="276" w:lineRule="auto"/>
        <w:ind w:right="43"/>
        <w:rPr>
          <w:rFonts w:ascii="Angsana New" w:hAnsi="Angsana New" w:cs="Angsana New"/>
          <w:b/>
          <w:bCs/>
        </w:rPr>
      </w:pPr>
      <w:r w:rsidRPr="006723B3">
        <w:rPr>
          <w:rFonts w:ascii="Angsana New" w:hAnsi="Angsana New" w:cs="Angsana New"/>
          <w:b/>
          <w:bCs/>
        </w:rPr>
        <w:t xml:space="preserve">                                             </w:t>
      </w:r>
      <w:r w:rsidR="0079024C" w:rsidRPr="006723B3">
        <w:rPr>
          <w:rFonts w:ascii="Angsana New" w:hAnsi="Angsana New" w:cs="Angsana New"/>
          <w:b/>
          <w:bCs/>
        </w:rPr>
        <w:t>Auditor’s report and interim financial information</w:t>
      </w:r>
    </w:p>
    <w:p w14:paraId="7ECAB562" w14:textId="313653AB" w:rsidR="0079024C" w:rsidRPr="006723B3" w:rsidRDefault="00DB55A8" w:rsidP="00DB55A8">
      <w:pPr>
        <w:tabs>
          <w:tab w:val="center" w:pos="2835"/>
        </w:tabs>
        <w:spacing w:line="276" w:lineRule="auto"/>
        <w:ind w:right="43"/>
        <w:rPr>
          <w:rFonts w:ascii="Angsana New" w:hAnsi="Angsana New" w:cs="Angsana New"/>
          <w:b/>
          <w:bCs/>
        </w:rPr>
      </w:pPr>
      <w:r w:rsidRPr="006723B3">
        <w:rPr>
          <w:rFonts w:ascii="Angsana New" w:hAnsi="Angsana New" w:cs="Angsana New"/>
          <w:b/>
          <w:bCs/>
        </w:rPr>
        <w:t xml:space="preserve">                                              </w:t>
      </w:r>
      <w:r w:rsidR="0079024C" w:rsidRPr="006723B3">
        <w:rPr>
          <w:rFonts w:ascii="Angsana New" w:hAnsi="Angsana New" w:cs="Angsana New"/>
          <w:b/>
          <w:bCs/>
        </w:rPr>
        <w:t xml:space="preserve">For the three-month period ended March </w:t>
      </w:r>
      <w:r w:rsidR="0079024C" w:rsidRPr="006723B3">
        <w:rPr>
          <w:rFonts w:ascii="Angsana New" w:hAnsi="Angsana New" w:cs="Angsana New"/>
          <w:b/>
          <w:bCs/>
          <w:cs/>
        </w:rPr>
        <w:t>31</w:t>
      </w:r>
      <w:r w:rsidR="0079024C" w:rsidRPr="006723B3">
        <w:rPr>
          <w:rFonts w:ascii="Angsana New" w:hAnsi="Angsana New" w:cs="Angsana New"/>
          <w:b/>
          <w:bCs/>
        </w:rPr>
        <w:t xml:space="preserve">, </w:t>
      </w:r>
      <w:r w:rsidR="0079024C" w:rsidRPr="006723B3">
        <w:rPr>
          <w:rFonts w:ascii="Angsana New" w:hAnsi="Angsana New" w:cs="Angsana New"/>
          <w:b/>
          <w:bCs/>
          <w:cs/>
        </w:rPr>
        <w:t>2026</w:t>
      </w:r>
    </w:p>
    <w:p w14:paraId="419D5B00" w14:textId="48C6B23D" w:rsidR="0079024C" w:rsidRPr="006723B3" w:rsidRDefault="00DB55A8" w:rsidP="00DB55A8">
      <w:pPr>
        <w:tabs>
          <w:tab w:val="center" w:pos="2835"/>
        </w:tabs>
        <w:spacing w:line="276" w:lineRule="auto"/>
        <w:ind w:right="43"/>
        <w:rPr>
          <w:rFonts w:ascii="Angsana New" w:hAnsi="Angsana New" w:cs="Angsana New"/>
          <w:b/>
          <w:bCs/>
        </w:rPr>
      </w:pPr>
      <w:r w:rsidRPr="006723B3">
        <w:rPr>
          <w:rFonts w:ascii="Angsana New" w:hAnsi="Angsana New" w:cs="Angsana New"/>
          <w:b/>
          <w:bCs/>
        </w:rPr>
        <w:t xml:space="preserve">                                                             </w:t>
      </w:r>
      <w:r w:rsidR="006723B3">
        <w:rPr>
          <w:rFonts w:ascii="Angsana New" w:hAnsi="Angsana New" w:cs="Angsana New"/>
          <w:b/>
          <w:bCs/>
        </w:rPr>
        <w:t xml:space="preserve">  </w:t>
      </w:r>
      <w:r w:rsidRPr="006723B3">
        <w:rPr>
          <w:rFonts w:ascii="Angsana New" w:hAnsi="Angsana New" w:cs="Angsana New"/>
          <w:b/>
          <w:bCs/>
        </w:rPr>
        <w:t xml:space="preserve"> </w:t>
      </w:r>
      <w:r w:rsidR="0079024C" w:rsidRPr="006723B3">
        <w:rPr>
          <w:rFonts w:ascii="Angsana New" w:hAnsi="Angsana New" w:cs="Angsana New"/>
          <w:b/>
          <w:bCs/>
          <w:cs/>
        </w:rPr>
        <w:t>(</w:t>
      </w:r>
      <w:r w:rsidR="0079024C" w:rsidRPr="006723B3">
        <w:rPr>
          <w:rFonts w:ascii="Angsana New" w:hAnsi="Angsana New" w:cs="Angsana New"/>
          <w:b/>
          <w:bCs/>
        </w:rPr>
        <w:t>Unaudited/Reviewed only)</w:t>
      </w:r>
    </w:p>
    <w:p w14:paraId="4CB8E624" w14:textId="77777777" w:rsidR="0079024C" w:rsidRPr="006723B3" w:rsidRDefault="0079024C" w:rsidP="0079024C">
      <w:pPr>
        <w:spacing w:line="420" w:lineRule="exact"/>
        <w:ind w:left="284" w:right="-244"/>
        <w:rPr>
          <w:rFonts w:ascii="Angsana New" w:hAnsi="Angsana New" w:cs="Angsana New"/>
        </w:rPr>
      </w:pPr>
    </w:p>
    <w:p w14:paraId="19885740" w14:textId="6C61D66E" w:rsidR="00FB50FB" w:rsidRPr="006723B3" w:rsidRDefault="00FB50FB" w:rsidP="00181F38">
      <w:pPr>
        <w:rPr>
          <w:rFonts w:ascii="Angsana New" w:hAnsi="Angsana New"/>
          <w:b/>
          <w:bCs/>
        </w:rPr>
      </w:pPr>
    </w:p>
    <w:p w14:paraId="1E87DF49" w14:textId="77777777" w:rsidR="00037AE6" w:rsidRPr="006723B3" w:rsidRDefault="00037AE6" w:rsidP="00037AE6">
      <w:pPr>
        <w:spacing w:line="380" w:lineRule="exact"/>
        <w:jc w:val="thaiDistribute"/>
        <w:rPr>
          <w:rFonts w:ascii="Angsana New" w:hAnsi="Angsana New" w:cs="Angsana New"/>
          <w:b/>
          <w:bCs/>
        </w:rPr>
      </w:pPr>
    </w:p>
    <w:p w14:paraId="5D8DAD5D" w14:textId="77777777" w:rsidR="00775F97" w:rsidRPr="006723B3" w:rsidRDefault="00775F97">
      <w:pPr>
        <w:spacing w:line="600" w:lineRule="exact"/>
        <w:ind w:right="1701"/>
        <w:jc w:val="center"/>
        <w:rPr>
          <w:rFonts w:ascii="Angsana New" w:hAnsi="Angsana New" w:cs="Angsana New"/>
        </w:rPr>
      </w:pPr>
    </w:p>
    <w:p w14:paraId="1F40AB51" w14:textId="102F7837" w:rsidR="00BB2737" w:rsidRPr="006723B3" w:rsidRDefault="00775F97" w:rsidP="00442CC5">
      <w:pPr>
        <w:autoSpaceDE w:val="0"/>
        <w:autoSpaceDN w:val="0"/>
        <w:adjustRightInd w:val="0"/>
        <w:spacing w:line="360" w:lineRule="exact"/>
        <w:jc w:val="center"/>
        <w:rPr>
          <w:rFonts w:ascii="Angsana New" w:hAnsi="Angsana New" w:cs="Angsana New"/>
        </w:rPr>
      </w:pPr>
      <w:r w:rsidRPr="006723B3">
        <w:rPr>
          <w:rFonts w:ascii="Angsana New" w:hAnsi="Angsana New" w:cs="Angsana New"/>
        </w:rPr>
        <w:br w:type="page"/>
      </w:r>
    </w:p>
    <w:p w14:paraId="314CE774" w14:textId="77777777" w:rsidR="00F63255" w:rsidRPr="006723B3" w:rsidRDefault="00F63255" w:rsidP="00346426">
      <w:pPr>
        <w:autoSpaceDE w:val="0"/>
        <w:autoSpaceDN w:val="0"/>
        <w:adjustRightInd w:val="0"/>
        <w:spacing w:line="360" w:lineRule="exact"/>
        <w:rPr>
          <w:rFonts w:ascii="Angsana New" w:hAnsi="Angsana New" w:cs="Angsana New"/>
        </w:rPr>
      </w:pPr>
    </w:p>
    <w:p w14:paraId="0EF916CC" w14:textId="77777777" w:rsidR="00D47A89" w:rsidRPr="006723B3" w:rsidRDefault="00D47A89" w:rsidP="00442CC5">
      <w:pPr>
        <w:autoSpaceDE w:val="0"/>
        <w:autoSpaceDN w:val="0"/>
        <w:adjustRightInd w:val="0"/>
        <w:spacing w:line="360" w:lineRule="exact"/>
        <w:jc w:val="center"/>
        <w:rPr>
          <w:rFonts w:ascii="Angsana New" w:hAnsi="Angsana New" w:cs="Angsana New"/>
        </w:rPr>
      </w:pPr>
    </w:p>
    <w:p w14:paraId="14B07222" w14:textId="77777777" w:rsidR="0078283A" w:rsidRPr="006723B3" w:rsidRDefault="0078283A" w:rsidP="0078283A">
      <w:pPr>
        <w:spacing w:line="400" w:lineRule="exact"/>
        <w:rPr>
          <w:rFonts w:ascii="Angsana New" w:hAnsi="Angsana New" w:cs="Angsana New"/>
        </w:rPr>
      </w:pPr>
    </w:p>
    <w:p w14:paraId="50174CE8" w14:textId="77777777" w:rsidR="0078283A" w:rsidRPr="006723B3" w:rsidRDefault="0078283A" w:rsidP="0078283A">
      <w:pPr>
        <w:keepNext/>
        <w:jc w:val="center"/>
        <w:outlineLvl w:val="2"/>
        <w:rPr>
          <w:rFonts w:ascii="Angsana New" w:eastAsia="Times New Roman" w:hAnsi="Angsana New" w:cs="Angsana New"/>
          <w:b/>
          <w:bCs/>
          <w:lang w:val="x-none" w:eastAsia="x-none"/>
        </w:rPr>
      </w:pPr>
      <w:r w:rsidRPr="006723B3">
        <w:rPr>
          <w:rFonts w:ascii="Angsana New" w:eastAsia="Times New Roman" w:hAnsi="Angsana New" w:cs="Angsana New"/>
          <w:b/>
          <w:bCs/>
          <w:lang w:val="x-none" w:eastAsia="x-none"/>
        </w:rPr>
        <w:t>AUDITOR’S REPORT ON REVIEW OF INTERIM FINANCIAL INFORMATION</w:t>
      </w:r>
    </w:p>
    <w:p w14:paraId="28EE2FDB" w14:textId="77777777" w:rsidR="0078283A" w:rsidRPr="006723B3" w:rsidRDefault="0078283A" w:rsidP="0078283A">
      <w:pPr>
        <w:tabs>
          <w:tab w:val="left" w:pos="567"/>
        </w:tabs>
        <w:spacing w:line="400" w:lineRule="exact"/>
        <w:jc w:val="thaiDistribute"/>
        <w:rPr>
          <w:rFonts w:ascii="Angsana New" w:hAnsi="Angsana New" w:cs="Angsana New"/>
          <w:lang w:val="x-none"/>
        </w:rPr>
      </w:pPr>
    </w:p>
    <w:p w14:paraId="54AEBAA6" w14:textId="77777777" w:rsidR="0078283A" w:rsidRPr="006723B3" w:rsidRDefault="0078283A" w:rsidP="00406136">
      <w:pPr>
        <w:ind w:right="-2"/>
        <w:jc w:val="thaiDistribute"/>
        <w:rPr>
          <w:rFonts w:ascii="Angsana New" w:eastAsia="Times New Roman" w:hAnsi="Angsana New" w:cs="Angsana New"/>
          <w:b/>
          <w:bCs/>
          <w:lang w:bidi="ar-SA"/>
        </w:rPr>
      </w:pPr>
      <w:r w:rsidRPr="006723B3">
        <w:rPr>
          <w:rFonts w:ascii="Angsana New" w:eastAsia="Times New Roman" w:hAnsi="Angsana New" w:cs="Angsana New"/>
          <w:b/>
          <w:bCs/>
          <w:lang w:bidi="ar-SA"/>
        </w:rPr>
        <w:t>To the Shareholders and the Directors of</w:t>
      </w:r>
      <w:r w:rsidRPr="006723B3">
        <w:t xml:space="preserve"> </w:t>
      </w:r>
      <w:r w:rsidRPr="006723B3">
        <w:rPr>
          <w:rFonts w:ascii="Angsana New" w:eastAsia="Times New Roman" w:hAnsi="Angsana New" w:cs="Angsana New"/>
          <w:b/>
          <w:bCs/>
          <w:lang w:bidi="ar-SA"/>
        </w:rPr>
        <w:t xml:space="preserve">Grand Prix International Public Company Limited  </w:t>
      </w:r>
    </w:p>
    <w:p w14:paraId="4E3B6731" w14:textId="77777777" w:rsidR="0078283A" w:rsidRPr="006723B3" w:rsidRDefault="0078283A" w:rsidP="00406136">
      <w:pPr>
        <w:spacing w:before="80" w:after="80"/>
        <w:jc w:val="both"/>
        <w:rPr>
          <w:rFonts w:ascii="Angsana New" w:eastAsia="Times New Roman" w:hAnsi="Angsana New" w:cs="Angsana New"/>
          <w:snapToGrid w:val="0"/>
          <w:lang w:eastAsia="th-TH"/>
        </w:rPr>
      </w:pPr>
      <w:r w:rsidRPr="006723B3">
        <w:rPr>
          <w:rFonts w:ascii="Angsana New" w:eastAsia="Times New Roman" w:hAnsi="Angsana New" w:cs="Angsana New"/>
          <w:snapToGrid w:val="0"/>
          <w:lang w:eastAsia="th-TH"/>
        </w:rPr>
        <w:t>I have reviewed the accompanying consolidated statement of financial position of Grand Prix International Public Company Limited and its subsidiaries (“the Group”) as at March 31, 202</w:t>
      </w:r>
      <w:r w:rsidRPr="006723B3">
        <w:rPr>
          <w:rFonts w:ascii="Angsana New" w:eastAsia="Times New Roman" w:hAnsi="Angsana New" w:cs="Angsana New"/>
          <w:snapToGrid w:val="0"/>
          <w:cs/>
          <w:lang w:eastAsia="th-TH"/>
        </w:rPr>
        <w:t>6</w:t>
      </w:r>
      <w:r w:rsidRPr="006723B3">
        <w:rPr>
          <w:rFonts w:ascii="Angsana New" w:eastAsia="Times New Roman" w:hAnsi="Angsana New" w:cs="Angsana New"/>
          <w:snapToGrid w:val="0"/>
          <w:lang w:eastAsia="th-TH"/>
        </w:rPr>
        <w:t>, the related consolidated statements of</w:t>
      </w:r>
      <w:r w:rsidRPr="006723B3">
        <w:rPr>
          <w:rFonts w:ascii="Angsana New" w:eastAsia="Times New Roman" w:hAnsi="Angsana New" w:cs="Angsana New"/>
          <w:snapToGrid w:val="0"/>
          <w:cs/>
          <w:lang w:eastAsia="th-TH"/>
        </w:rPr>
        <w:t xml:space="preserve"> </w:t>
      </w:r>
      <w:r w:rsidRPr="006723B3">
        <w:rPr>
          <w:rFonts w:ascii="Angsana New" w:eastAsia="Times New Roman" w:hAnsi="Angsana New" w:cs="Angsana New"/>
          <w:snapToGrid w:val="0"/>
          <w:lang w:eastAsia="th-TH"/>
        </w:rPr>
        <w:t>comprehensive income, changes in shareholders’ equity and cash flows for the three-month period then ended, as well as the condensed notes to the interim consolidated financial statements.  I have also reviewed the separate financial information of Grand Prix International Public Company Limited</w:t>
      </w:r>
      <w:r w:rsidRPr="006723B3">
        <w:rPr>
          <w:rFonts w:ascii="Angsana New" w:eastAsia="Times New Roman" w:hAnsi="Angsana New" w:cs="Angsana New"/>
          <w:b/>
          <w:bCs/>
          <w:snapToGrid w:val="0"/>
          <w:lang w:eastAsia="th-TH"/>
        </w:rPr>
        <w:t xml:space="preserve"> </w:t>
      </w:r>
      <w:r w:rsidRPr="006723B3">
        <w:rPr>
          <w:rFonts w:ascii="Angsana New" w:eastAsia="Times New Roman" w:hAnsi="Angsana New" w:cs="Angsana New"/>
          <w:snapToGrid w:val="0"/>
          <w:lang w:eastAsia="th-TH"/>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57F2AA6D" w14:textId="77777777" w:rsidR="0078283A" w:rsidRPr="006723B3" w:rsidRDefault="0078283A" w:rsidP="00406136">
      <w:pPr>
        <w:tabs>
          <w:tab w:val="left" w:pos="709"/>
          <w:tab w:val="num" w:pos="1276"/>
        </w:tabs>
        <w:spacing w:before="240"/>
        <w:jc w:val="thaiDistribute"/>
        <w:rPr>
          <w:rFonts w:ascii="Angsana New" w:eastAsia="Times New Roman" w:hAnsi="Angsana New" w:cs="Angsana New"/>
          <w:b/>
          <w:bCs/>
          <w:snapToGrid w:val="0"/>
          <w:cs/>
          <w:lang w:eastAsia="th-TH"/>
        </w:rPr>
      </w:pPr>
      <w:r w:rsidRPr="006723B3">
        <w:rPr>
          <w:rFonts w:ascii="Angsana New" w:eastAsia="Times New Roman" w:hAnsi="Angsana New" w:cs="Angsana New"/>
          <w:b/>
          <w:bCs/>
          <w:snapToGrid w:val="0"/>
          <w:lang w:eastAsia="th-TH"/>
        </w:rPr>
        <w:t>Scope of Review</w:t>
      </w:r>
    </w:p>
    <w:p w14:paraId="44B8EC60" w14:textId="3A89135D" w:rsidR="00A009D8" w:rsidRPr="006723B3" w:rsidRDefault="0078283A" w:rsidP="00406136">
      <w:pPr>
        <w:jc w:val="thaiDistribute"/>
        <w:rPr>
          <w:rFonts w:ascii="Angsana New" w:hAnsi="Angsana New" w:cs="Angsana New"/>
          <w:b/>
          <w:bCs/>
        </w:rPr>
      </w:pPr>
      <w:r w:rsidRPr="006723B3">
        <w:rPr>
          <w:rFonts w:ascii="Angsana New" w:eastAsia="Times New Roman" w:hAnsi="Angsana New" w:cs="Angsana New"/>
          <w:snapToGrid w:val="0"/>
          <w:lang w:eastAsia="th-TH"/>
        </w:rPr>
        <w:t>I conducted my review in accordance with Thai standard on review engagements No.</w:t>
      </w:r>
      <w:r w:rsidRPr="006723B3">
        <w:rPr>
          <w:rFonts w:ascii="Angsana New" w:eastAsia="Times New Roman" w:hAnsi="Angsana New" w:cs="Angsana New"/>
          <w:snapToGrid w:val="0"/>
          <w:cs/>
          <w:lang w:eastAsia="th-TH"/>
        </w:rPr>
        <w:t xml:space="preserve"> 2410</w:t>
      </w:r>
      <w:r w:rsidRPr="006723B3">
        <w:rPr>
          <w:rFonts w:ascii="Angsana New" w:eastAsia="Times New Roman" w:hAnsi="Angsana New" w:cs="Angsana New"/>
          <w:snapToGrid w:val="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7FDFEE70" w14:textId="77777777" w:rsidR="00AE271A" w:rsidRPr="006723B3" w:rsidRDefault="00AE271A" w:rsidP="00406136">
      <w:pPr>
        <w:spacing w:before="240"/>
        <w:jc w:val="thaiDistribute"/>
        <w:rPr>
          <w:rFonts w:ascii="AngsanaUPC" w:hAnsi="AngsanaUPC" w:cs="AngsanaUPC"/>
          <w:b/>
          <w:bCs/>
        </w:rPr>
      </w:pPr>
      <w:r w:rsidRPr="006723B3">
        <w:rPr>
          <w:rFonts w:ascii="AngsanaUPC" w:hAnsi="AngsanaUPC" w:cs="AngsanaUPC"/>
          <w:b/>
          <w:bCs/>
        </w:rPr>
        <w:t>Basis for Qualified Conclusion</w:t>
      </w:r>
    </w:p>
    <w:p w14:paraId="66CD8499" w14:textId="10546EA4" w:rsidR="00296756" w:rsidRPr="006723B3" w:rsidRDefault="009525D0" w:rsidP="00406136">
      <w:pPr>
        <w:jc w:val="thaiDistribute"/>
        <w:rPr>
          <w:rFonts w:asciiTheme="majorBidi" w:hAnsiTheme="majorBidi" w:cstheme="majorBidi"/>
        </w:rPr>
      </w:pPr>
      <w:r w:rsidRPr="006723B3">
        <w:rPr>
          <w:rFonts w:asciiTheme="majorBidi" w:hAnsiTheme="majorBidi" w:cstheme="majorBidi"/>
        </w:rPr>
        <w:t xml:space="preserve">As disclosed in Note </w:t>
      </w:r>
      <w:r w:rsidR="000F46B0">
        <w:rPr>
          <w:rFonts w:asciiTheme="majorBidi" w:hAnsiTheme="majorBidi" w:cstheme="majorBidi"/>
        </w:rPr>
        <w:t xml:space="preserve">7, </w:t>
      </w:r>
      <w:r w:rsidRPr="006723B3">
        <w:rPr>
          <w:rFonts w:asciiTheme="majorBidi" w:hAnsiTheme="majorBidi" w:cstheme="majorBidi"/>
        </w:rPr>
        <w:t>8 to the financial statements:</w:t>
      </w:r>
    </w:p>
    <w:p w14:paraId="6E279FFF" w14:textId="4436E635" w:rsidR="00443F3A" w:rsidRPr="000D7253" w:rsidRDefault="005848D7" w:rsidP="000D7253">
      <w:pPr>
        <w:pStyle w:val="ListParagraph"/>
        <w:numPr>
          <w:ilvl w:val="0"/>
          <w:numId w:val="11"/>
        </w:numPr>
        <w:rPr>
          <w:rFonts w:asciiTheme="majorBidi" w:hAnsiTheme="majorBidi" w:cstheme="majorBidi"/>
          <w:szCs w:val="28"/>
        </w:rPr>
      </w:pPr>
      <w:r w:rsidRPr="000D7253">
        <w:rPr>
          <w:rFonts w:asciiTheme="majorBidi" w:hAnsiTheme="majorBidi" w:cstheme="majorBidi"/>
        </w:rPr>
        <w:t xml:space="preserve">Grand Prix International Public Company Limited </w:t>
      </w:r>
      <w:r w:rsidR="007F155B" w:rsidRPr="000D7253">
        <w:rPr>
          <w:rFonts w:asciiTheme="majorBidi" w:hAnsiTheme="majorBidi" w:cstheme="majorBidi"/>
        </w:rPr>
        <w:t>(the</w:t>
      </w:r>
      <w:r w:rsidR="00F713E5" w:rsidRPr="000D7253">
        <w:rPr>
          <w:rFonts w:asciiTheme="majorBidi" w:hAnsiTheme="majorBidi" w:cstheme="majorBidi"/>
        </w:rPr>
        <w:t xml:space="preserve"> </w:t>
      </w:r>
      <w:r w:rsidR="007F155B" w:rsidRPr="000D7253">
        <w:rPr>
          <w:rFonts w:asciiTheme="majorBidi" w:hAnsiTheme="majorBidi" w:cstheme="majorBidi"/>
        </w:rPr>
        <w:t xml:space="preserve">Company) </w:t>
      </w:r>
      <w:r w:rsidR="00443F3A" w:rsidRPr="000D7253">
        <w:rPr>
          <w:rFonts w:asciiTheme="majorBidi" w:hAnsiTheme="majorBidi" w:cstheme="majorBidi"/>
        </w:rPr>
        <w:t xml:space="preserve">delivered a notice to exercise the Put Option to the major shareholder of its associated company </w:t>
      </w:r>
      <w:r w:rsidR="00665FDA" w:rsidRPr="000D7253">
        <w:rPr>
          <w:rFonts w:asciiTheme="majorBidi" w:hAnsiTheme="majorBidi"/>
          <w:cs/>
        </w:rPr>
        <w:t>(</w:t>
      </w:r>
      <w:r w:rsidR="00665FDA" w:rsidRPr="000D7253">
        <w:rPr>
          <w:rFonts w:asciiTheme="majorBidi" w:hAnsiTheme="majorBidi" w:cstheme="majorBidi"/>
        </w:rPr>
        <w:t>True Energy Co., Ltd.)</w:t>
      </w:r>
      <w:r w:rsidR="00CA5547">
        <w:rPr>
          <w:rFonts w:asciiTheme="majorBidi" w:hAnsiTheme="majorBidi" w:cstheme="majorBidi"/>
        </w:rPr>
        <w:t>.</w:t>
      </w:r>
      <w:r w:rsidR="00665FDA" w:rsidRPr="000D7253">
        <w:rPr>
          <w:rFonts w:asciiTheme="majorBidi" w:hAnsiTheme="majorBidi" w:cstheme="majorBidi"/>
        </w:rPr>
        <w:t xml:space="preserve"> </w:t>
      </w:r>
      <w:r w:rsidR="00443F3A" w:rsidRPr="000D7253">
        <w:rPr>
          <w:rFonts w:asciiTheme="majorBidi" w:hAnsiTheme="majorBidi" w:cstheme="majorBidi"/>
        </w:rPr>
        <w:t>However,</w:t>
      </w:r>
      <w:r w:rsidR="00665FDA" w:rsidRPr="000D7253">
        <w:rPr>
          <w:rFonts w:asciiTheme="majorBidi" w:hAnsiTheme="majorBidi" w:cstheme="majorBidi"/>
        </w:rPr>
        <w:t xml:space="preserve"> </w:t>
      </w:r>
      <w:r w:rsidR="00443F3A" w:rsidRPr="000D7253">
        <w:rPr>
          <w:rFonts w:asciiTheme="majorBidi" w:hAnsiTheme="majorBidi" w:cstheme="majorBidi"/>
        </w:rPr>
        <w:t>such major shareholder failed to proceed with the purchase and settlement of the consideration. Accordingly, the Company filed a civil lawsuit for breach of contract.</w:t>
      </w:r>
      <w:r w:rsidR="00443F3A" w:rsidRPr="000D7253">
        <w:rPr>
          <w:rFonts w:asciiTheme="majorBidi" w:hAnsiTheme="majorBidi" w:cstheme="majorBidi" w:hint="cs"/>
          <w:cs/>
        </w:rPr>
        <w:t xml:space="preserve"> </w:t>
      </w:r>
      <w:r w:rsidR="00443F3A" w:rsidRPr="000D7253">
        <w:rPr>
          <w:rFonts w:asciiTheme="majorBidi" w:hAnsiTheme="majorBidi" w:cstheme="majorBidi"/>
        </w:rPr>
        <w:t xml:space="preserve">At present, </w:t>
      </w:r>
      <w:r w:rsidR="00955FE1" w:rsidRPr="00955FE1">
        <w:rPr>
          <w:rFonts w:asciiTheme="majorBidi" w:hAnsiTheme="majorBidi" w:cstheme="majorBidi"/>
        </w:rPr>
        <w:t xml:space="preserve">the Court scheduled a case management conference or </w:t>
      </w:r>
      <w:r w:rsidR="00E25702">
        <w:rPr>
          <w:rFonts w:asciiTheme="majorBidi" w:hAnsiTheme="majorBidi" w:cstheme="majorBidi"/>
        </w:rPr>
        <w:t>P</w:t>
      </w:r>
      <w:r w:rsidR="0009089A">
        <w:rPr>
          <w:rFonts w:asciiTheme="majorBidi" w:hAnsiTheme="majorBidi" w:cstheme="majorBidi"/>
        </w:rPr>
        <w:t xml:space="preserve">laintiff’ s </w:t>
      </w:r>
      <w:r w:rsidR="00955FE1" w:rsidRPr="00955FE1">
        <w:rPr>
          <w:rFonts w:asciiTheme="majorBidi" w:hAnsiTheme="majorBidi" w:cstheme="majorBidi"/>
        </w:rPr>
        <w:t>evidentiary hearing on February 23, 2026 and has rescheduled to</w:t>
      </w:r>
      <w:r w:rsidR="00E25702">
        <w:rPr>
          <w:rFonts w:asciiTheme="majorBidi" w:hAnsiTheme="majorBidi" w:cstheme="majorBidi"/>
        </w:rPr>
        <w:t xml:space="preserve"> P</w:t>
      </w:r>
      <w:r w:rsidR="00017B18">
        <w:rPr>
          <w:rFonts w:asciiTheme="majorBidi" w:hAnsiTheme="majorBidi" w:cstheme="majorBidi"/>
        </w:rPr>
        <w:t xml:space="preserve">laintiff and defendant’s </w:t>
      </w:r>
      <w:r w:rsidR="00B45BEF">
        <w:rPr>
          <w:rFonts w:asciiTheme="majorBidi" w:hAnsiTheme="majorBidi" w:cstheme="majorBidi"/>
        </w:rPr>
        <w:t>evidentiary hear</w:t>
      </w:r>
      <w:r w:rsidR="006F74DD">
        <w:rPr>
          <w:rFonts w:asciiTheme="majorBidi" w:hAnsiTheme="majorBidi" w:cstheme="majorBidi"/>
        </w:rPr>
        <w:t xml:space="preserve">ing </w:t>
      </w:r>
      <w:r w:rsidR="00955FE1" w:rsidRPr="00955FE1">
        <w:rPr>
          <w:rFonts w:asciiTheme="majorBidi" w:hAnsiTheme="majorBidi" w:cstheme="majorBidi"/>
        </w:rPr>
        <w:t xml:space="preserve">27–28 May 2026. The case has not yet been </w:t>
      </w:r>
      <w:proofErr w:type="spellStart"/>
      <w:r w:rsidR="00955FE1" w:rsidRPr="00955FE1">
        <w:rPr>
          <w:rFonts w:asciiTheme="majorBidi" w:hAnsiTheme="majorBidi" w:cstheme="majorBidi"/>
        </w:rPr>
        <w:t>finalised</w:t>
      </w:r>
      <w:proofErr w:type="spellEnd"/>
      <w:r w:rsidR="00955FE1" w:rsidRPr="00955FE1">
        <w:rPr>
          <w:rFonts w:asciiTheme="majorBidi" w:hAnsiTheme="majorBidi" w:cstheme="majorBidi"/>
        </w:rPr>
        <w:t>.</w:t>
      </w:r>
    </w:p>
    <w:p w14:paraId="3A9278FD" w14:textId="1B14453E" w:rsidR="00901B0F" w:rsidRPr="006723B3" w:rsidRDefault="00901B0F" w:rsidP="00406136">
      <w:pPr>
        <w:pStyle w:val="NormalWeb"/>
        <w:numPr>
          <w:ilvl w:val="0"/>
          <w:numId w:val="12"/>
        </w:numPr>
        <w:rPr>
          <w:rFonts w:asciiTheme="majorBidi" w:hAnsiTheme="majorBidi" w:cstheme="majorBidi"/>
          <w:sz w:val="28"/>
          <w:szCs w:val="28"/>
        </w:rPr>
      </w:pPr>
      <w:r w:rsidRPr="006723B3">
        <w:rPr>
          <w:rFonts w:asciiTheme="majorBidi" w:hAnsiTheme="majorBidi" w:cstheme="majorBidi"/>
          <w:sz w:val="28"/>
          <w:szCs w:val="28"/>
        </w:rPr>
        <w:t xml:space="preserve">The associated company is involved </w:t>
      </w:r>
      <w:r w:rsidR="009C7436" w:rsidRPr="006723B3">
        <w:rPr>
          <w:rFonts w:asciiTheme="majorBidi" w:hAnsiTheme="majorBidi" w:cstheme="majorBidi"/>
          <w:sz w:val="28"/>
          <w:szCs w:val="28"/>
        </w:rPr>
        <w:t>in the following lawsuits:</w:t>
      </w:r>
    </w:p>
    <w:p w14:paraId="2C750BC2" w14:textId="7D36336C" w:rsidR="00CC6DF3" w:rsidRDefault="00C34547" w:rsidP="00406136">
      <w:pPr>
        <w:pStyle w:val="NormalWeb"/>
        <w:numPr>
          <w:ilvl w:val="1"/>
          <w:numId w:val="12"/>
        </w:numPr>
        <w:rPr>
          <w:rFonts w:asciiTheme="majorBidi" w:hAnsiTheme="majorBidi" w:cstheme="majorBidi"/>
          <w:sz w:val="28"/>
          <w:szCs w:val="28"/>
        </w:rPr>
      </w:pPr>
      <w:r w:rsidRPr="006723B3">
        <w:rPr>
          <w:rFonts w:asciiTheme="majorBidi" w:hAnsiTheme="majorBidi" w:cstheme="majorBidi"/>
          <w:sz w:val="28"/>
          <w:szCs w:val="28"/>
        </w:rPr>
        <w:t>Lawsuit regarding default on short-term loans from the Company: In certain cases, the Court of First Instance has rendered a judgment ordering the associate to repay the debt to the Company. This includes the seizure of mortgaged assets (land and buildings) for public auction. These assets are essential for the associate company's business operations.</w:t>
      </w:r>
    </w:p>
    <w:p w14:paraId="158B26AF" w14:textId="77777777" w:rsidR="001561BB" w:rsidRPr="006723B3" w:rsidRDefault="001561BB" w:rsidP="001561BB">
      <w:pPr>
        <w:pStyle w:val="NormalWeb"/>
        <w:rPr>
          <w:rFonts w:asciiTheme="majorBidi" w:hAnsiTheme="majorBidi" w:cstheme="majorBidi"/>
          <w:sz w:val="28"/>
          <w:szCs w:val="28"/>
        </w:rPr>
      </w:pPr>
    </w:p>
    <w:p w14:paraId="1E52073D" w14:textId="68587B81" w:rsidR="00EC44FC" w:rsidRPr="006723B3" w:rsidRDefault="00EC44FC" w:rsidP="00FB2E56">
      <w:pPr>
        <w:pStyle w:val="NormalWeb"/>
        <w:jc w:val="center"/>
        <w:rPr>
          <w:rFonts w:asciiTheme="majorBidi" w:hAnsiTheme="majorBidi" w:cstheme="majorBidi"/>
          <w:sz w:val="28"/>
          <w:szCs w:val="28"/>
        </w:rPr>
      </w:pPr>
      <w:r w:rsidRPr="006723B3">
        <w:rPr>
          <w:rFonts w:asciiTheme="majorBidi" w:hAnsiTheme="majorBidi" w:cstheme="majorBidi"/>
          <w:sz w:val="28"/>
          <w:szCs w:val="28"/>
        </w:rPr>
        <w:lastRenderedPageBreak/>
        <w:t xml:space="preserve">- </w:t>
      </w:r>
      <w:r w:rsidR="00FB2E56" w:rsidRPr="006723B3">
        <w:rPr>
          <w:rFonts w:asciiTheme="majorBidi" w:hAnsiTheme="majorBidi" w:cstheme="majorBidi"/>
          <w:sz w:val="28"/>
          <w:szCs w:val="28"/>
        </w:rPr>
        <w:t>2 -</w:t>
      </w:r>
    </w:p>
    <w:p w14:paraId="0A7FFD11" w14:textId="7F280CFB" w:rsidR="00CA0AEF" w:rsidRPr="000663B1" w:rsidRDefault="00241EF2" w:rsidP="000663B1">
      <w:pPr>
        <w:pStyle w:val="ListParagraph"/>
        <w:numPr>
          <w:ilvl w:val="1"/>
          <w:numId w:val="12"/>
        </w:numPr>
        <w:jc w:val="thaiDistribute"/>
        <w:rPr>
          <w:rFonts w:asciiTheme="majorBidi" w:eastAsia="Times New Roman" w:hAnsiTheme="majorBidi" w:cstheme="majorBidi"/>
          <w:szCs w:val="28"/>
        </w:rPr>
      </w:pPr>
      <w:r w:rsidRPr="006723B3">
        <w:rPr>
          <w:rFonts w:asciiTheme="majorBidi" w:hAnsiTheme="majorBidi" w:cstheme="majorBidi"/>
          <w:szCs w:val="28"/>
        </w:rPr>
        <w:t>Lawsuit regarding default on loans from a bank by a related party of the associate</w:t>
      </w:r>
      <w:r w:rsidR="00A8338C" w:rsidRPr="006723B3">
        <w:rPr>
          <w:rFonts w:asciiTheme="majorBidi" w:hAnsiTheme="majorBidi" w:cstheme="majorBidi"/>
          <w:szCs w:val="28"/>
        </w:rPr>
        <w:t>, t</w:t>
      </w:r>
      <w:r w:rsidRPr="006723B3">
        <w:rPr>
          <w:rFonts w:asciiTheme="majorBidi" w:hAnsiTheme="majorBidi" w:cstheme="majorBidi"/>
          <w:szCs w:val="28"/>
        </w:rPr>
        <w:t xml:space="preserve">he associate company has been sued in its capacity as a guarantor. Currently, </w:t>
      </w:r>
      <w:r w:rsidR="000663B1">
        <w:rPr>
          <w:rFonts w:asciiTheme="majorBidi" w:hAnsiTheme="majorBidi" w:cstheme="majorBidi"/>
          <w:szCs w:val="28"/>
        </w:rPr>
        <w:t xml:space="preserve">and </w:t>
      </w:r>
      <w:r w:rsidR="00A8338C" w:rsidRPr="000663B1">
        <w:rPr>
          <w:rFonts w:asciiTheme="majorBidi" w:hAnsiTheme="majorBidi" w:cstheme="majorBidi"/>
          <w:szCs w:val="28"/>
        </w:rPr>
        <w:t>Lawsuit to revoke the building construction permit (Aor. 1) for a power plant</w:t>
      </w:r>
      <w:r w:rsidR="00CA0AEF" w:rsidRPr="000663B1">
        <w:rPr>
          <w:rFonts w:asciiTheme="majorBidi" w:hAnsiTheme="majorBidi" w:cstheme="majorBidi"/>
          <w:szCs w:val="28"/>
        </w:rPr>
        <w:t>,</w:t>
      </w:r>
      <w:r w:rsidR="00A8338C" w:rsidRPr="000663B1">
        <w:rPr>
          <w:rFonts w:asciiTheme="majorBidi" w:hAnsiTheme="majorBidi" w:cstheme="majorBidi"/>
          <w:szCs w:val="28"/>
        </w:rPr>
        <w:t xml:space="preserve"> </w:t>
      </w:r>
      <w:r w:rsidR="00CA0AEF" w:rsidRPr="000663B1">
        <w:rPr>
          <w:rFonts w:asciiTheme="majorBidi" w:hAnsiTheme="majorBidi" w:cstheme="majorBidi"/>
          <w:szCs w:val="28"/>
        </w:rPr>
        <w:t>t</w:t>
      </w:r>
      <w:r w:rsidR="00A8338C" w:rsidRPr="000663B1">
        <w:rPr>
          <w:rFonts w:asciiTheme="majorBidi" w:hAnsiTheme="majorBidi" w:cstheme="majorBidi"/>
          <w:szCs w:val="28"/>
        </w:rPr>
        <w:t>his includes a lawsuit to revoke the order to change fuel types related to the Factory Operation License (</w:t>
      </w:r>
      <w:proofErr w:type="spellStart"/>
      <w:r w:rsidR="00A8338C" w:rsidRPr="000663B1">
        <w:rPr>
          <w:rFonts w:asciiTheme="majorBidi" w:hAnsiTheme="majorBidi" w:cstheme="majorBidi"/>
          <w:szCs w:val="28"/>
        </w:rPr>
        <w:t>Ror</w:t>
      </w:r>
      <w:proofErr w:type="spellEnd"/>
      <w:r w:rsidR="00A8338C" w:rsidRPr="000663B1">
        <w:rPr>
          <w:rFonts w:asciiTheme="majorBidi" w:hAnsiTheme="majorBidi" w:cstheme="majorBidi"/>
          <w:szCs w:val="28"/>
        </w:rPr>
        <w:t>. Ngor. 4). At present, the progress of this litigation remains unknown.</w:t>
      </w:r>
    </w:p>
    <w:p w14:paraId="3CDE10A5" w14:textId="0B189BFC" w:rsidR="00190AEC" w:rsidRPr="006723B3" w:rsidRDefault="00462EF4" w:rsidP="00CA0AEF">
      <w:pPr>
        <w:pStyle w:val="ListParagraph"/>
        <w:numPr>
          <w:ilvl w:val="0"/>
          <w:numId w:val="12"/>
        </w:numPr>
        <w:spacing w:before="240" w:after="240" w:line="380" w:lineRule="exact"/>
        <w:jc w:val="thaiDistribute"/>
        <w:rPr>
          <w:rFonts w:asciiTheme="majorBidi" w:hAnsiTheme="majorBidi" w:cstheme="majorBidi"/>
          <w:szCs w:val="28"/>
        </w:rPr>
      </w:pPr>
      <w:r>
        <w:rPr>
          <w:rFonts w:asciiTheme="majorBidi" w:hAnsiTheme="majorBidi" w:cstheme="majorBidi"/>
          <w:szCs w:val="28"/>
        </w:rPr>
        <w:t>The</w:t>
      </w:r>
      <w:r w:rsidR="006F7EF3" w:rsidRPr="006723B3">
        <w:rPr>
          <w:rFonts w:asciiTheme="majorBidi" w:hAnsiTheme="majorBidi" w:cstheme="majorBidi"/>
          <w:szCs w:val="28"/>
        </w:rPr>
        <w:t xml:space="preserve"> </w:t>
      </w:r>
      <w:r>
        <w:rPr>
          <w:rFonts w:asciiTheme="majorBidi" w:hAnsiTheme="majorBidi" w:cstheme="majorBidi"/>
          <w:szCs w:val="28"/>
        </w:rPr>
        <w:t>A</w:t>
      </w:r>
      <w:r w:rsidR="00D72802" w:rsidRPr="006723B3">
        <w:rPr>
          <w:rFonts w:asciiTheme="majorBidi" w:hAnsiTheme="majorBidi" w:cstheme="majorBidi"/>
          <w:szCs w:val="28"/>
        </w:rPr>
        <w:t xml:space="preserve">ssociated </w:t>
      </w:r>
      <w:r w:rsidR="00E474E1">
        <w:rPr>
          <w:rFonts w:asciiTheme="majorBidi" w:hAnsiTheme="majorBidi" w:cstheme="majorBidi"/>
          <w:szCs w:val="28"/>
        </w:rPr>
        <w:t>C</w:t>
      </w:r>
      <w:r w:rsidR="00D72802" w:rsidRPr="006723B3">
        <w:rPr>
          <w:rFonts w:asciiTheme="majorBidi" w:hAnsiTheme="majorBidi" w:cstheme="majorBidi"/>
          <w:szCs w:val="28"/>
        </w:rPr>
        <w:t>ompany has ceased its operations since February 2025 due to liquidity constraints and various legal proceedings filed against it. The group of shareholders is currently in discussions regarding the future course of the business operations</w:t>
      </w:r>
      <w:r w:rsidR="007438D9" w:rsidRPr="006723B3">
        <w:rPr>
          <w:rFonts w:asciiTheme="majorBidi" w:hAnsiTheme="majorBidi" w:cstheme="majorBidi"/>
          <w:szCs w:val="28"/>
        </w:rPr>
        <w:t>.</w:t>
      </w:r>
    </w:p>
    <w:p w14:paraId="1EA15E59" w14:textId="77777777" w:rsidR="007438D9" w:rsidRPr="006723B3" w:rsidRDefault="007438D9" w:rsidP="007438D9">
      <w:pPr>
        <w:pStyle w:val="ListParagraph"/>
        <w:spacing w:after="240" w:line="380" w:lineRule="exact"/>
        <w:jc w:val="thaiDistribute"/>
        <w:rPr>
          <w:rFonts w:asciiTheme="majorBidi" w:hAnsiTheme="majorBidi" w:cstheme="majorBidi"/>
          <w:szCs w:val="28"/>
        </w:rPr>
      </w:pPr>
    </w:p>
    <w:p w14:paraId="53E9A4AA" w14:textId="1892D83F" w:rsidR="00413E31" w:rsidRPr="006723B3" w:rsidRDefault="00A66C5B" w:rsidP="00CA75F1">
      <w:pPr>
        <w:pStyle w:val="ListParagraph"/>
        <w:numPr>
          <w:ilvl w:val="0"/>
          <w:numId w:val="12"/>
        </w:numPr>
        <w:spacing w:line="380" w:lineRule="exact"/>
        <w:jc w:val="thaiDistribute"/>
        <w:rPr>
          <w:rFonts w:asciiTheme="majorBidi" w:hAnsiTheme="majorBidi" w:cstheme="majorBidi"/>
          <w:szCs w:val="28"/>
        </w:rPr>
      </w:pPr>
      <w:r w:rsidRPr="006723B3">
        <w:rPr>
          <w:rFonts w:asciiTheme="majorBidi" w:hAnsiTheme="majorBidi" w:cstheme="majorBidi"/>
          <w:szCs w:val="28"/>
        </w:rPr>
        <w:t xml:space="preserve">The Associated Company is not under the control of the Company’s management. Accordingly, the financial information of the Associated Company used in the preparation of the consolidated financial statements as at </w:t>
      </w:r>
      <w:r w:rsidR="00C62251">
        <w:rPr>
          <w:rFonts w:asciiTheme="majorBidi" w:hAnsiTheme="majorBidi" w:cstheme="majorBidi"/>
          <w:szCs w:val="28"/>
        </w:rPr>
        <w:t>March</w:t>
      </w:r>
      <w:r w:rsidR="00740952">
        <w:rPr>
          <w:rFonts w:asciiTheme="majorBidi" w:hAnsiTheme="majorBidi" w:cstheme="majorBidi" w:hint="cs"/>
          <w:szCs w:val="28"/>
          <w:cs/>
        </w:rPr>
        <w:t xml:space="preserve"> 31</w:t>
      </w:r>
      <w:r w:rsidR="00740952">
        <w:rPr>
          <w:rFonts w:asciiTheme="majorBidi" w:hAnsiTheme="majorBidi" w:cstheme="majorBidi"/>
          <w:szCs w:val="28"/>
        </w:rPr>
        <w:t>, 2026 and</w:t>
      </w:r>
      <w:r w:rsidR="00C62251">
        <w:rPr>
          <w:rFonts w:asciiTheme="majorBidi" w:hAnsiTheme="majorBidi" w:cstheme="majorBidi"/>
          <w:szCs w:val="28"/>
        </w:rPr>
        <w:t xml:space="preserve"> </w:t>
      </w:r>
      <w:r w:rsidRPr="006723B3">
        <w:rPr>
          <w:rFonts w:asciiTheme="majorBidi" w:hAnsiTheme="majorBidi" w:cstheme="majorBidi"/>
          <w:szCs w:val="28"/>
        </w:rPr>
        <w:t>December</w:t>
      </w:r>
      <w:r w:rsidR="00EC264D" w:rsidRPr="006723B3">
        <w:rPr>
          <w:rFonts w:asciiTheme="majorBidi" w:hAnsiTheme="majorBidi" w:cstheme="majorBidi" w:hint="cs"/>
          <w:szCs w:val="28"/>
          <w:cs/>
        </w:rPr>
        <w:t xml:space="preserve"> 31</w:t>
      </w:r>
      <w:r w:rsidR="00E67E90" w:rsidRPr="006723B3">
        <w:rPr>
          <w:rFonts w:asciiTheme="majorBidi" w:hAnsiTheme="majorBidi" w:cstheme="majorBidi"/>
          <w:szCs w:val="28"/>
        </w:rPr>
        <w:t>,</w:t>
      </w:r>
      <w:r w:rsidRPr="006723B3">
        <w:rPr>
          <w:rFonts w:asciiTheme="majorBidi" w:hAnsiTheme="majorBidi" w:cstheme="majorBidi"/>
          <w:szCs w:val="28"/>
        </w:rPr>
        <w:t xml:space="preserve"> 2025</w:t>
      </w:r>
      <w:r w:rsidR="00D9667E">
        <w:rPr>
          <w:rFonts w:asciiTheme="majorBidi" w:hAnsiTheme="majorBidi" w:cstheme="majorBidi"/>
          <w:szCs w:val="28"/>
        </w:rPr>
        <w:t xml:space="preserve"> </w:t>
      </w:r>
      <w:r w:rsidRPr="006723B3">
        <w:rPr>
          <w:rFonts w:asciiTheme="majorBidi" w:hAnsiTheme="majorBidi" w:cstheme="majorBidi"/>
          <w:szCs w:val="28"/>
        </w:rPr>
        <w:t>has not been audited. The details are as follows:</w:t>
      </w:r>
    </w:p>
    <w:p w14:paraId="4602FF25" w14:textId="77777777" w:rsidR="009360CA" w:rsidRPr="006723B3" w:rsidRDefault="009360CA" w:rsidP="009360CA">
      <w:pPr>
        <w:spacing w:line="380" w:lineRule="exact"/>
        <w:jc w:val="thaiDistribute"/>
        <w:rPr>
          <w:rFonts w:asciiTheme="majorBidi" w:hAnsiTheme="majorBidi" w:cstheme="majorBidi"/>
        </w:rPr>
      </w:pPr>
    </w:p>
    <w:p w14:paraId="2D02A8FA" w14:textId="1D4755C8" w:rsidR="003C31B3" w:rsidRPr="006723B3" w:rsidRDefault="00EA50E3" w:rsidP="0068529F">
      <w:pPr>
        <w:spacing w:line="380" w:lineRule="exact"/>
        <w:ind w:left="993" w:hanging="284"/>
        <w:jc w:val="thaiDistribute"/>
        <w:rPr>
          <w:rFonts w:asciiTheme="majorBidi" w:hAnsiTheme="majorBidi" w:cstheme="majorBidi"/>
        </w:rPr>
      </w:pPr>
      <w:r w:rsidRPr="006723B3">
        <w:rPr>
          <w:rFonts w:asciiTheme="majorBidi" w:hAnsiTheme="majorBidi" w:cstheme="majorBidi"/>
        </w:rPr>
        <w:t>4.1 The</w:t>
      </w:r>
      <w:r w:rsidR="001A7F27" w:rsidRPr="001A7F27">
        <w:t xml:space="preserve"> </w:t>
      </w:r>
      <w:r w:rsidR="001A7F27" w:rsidRPr="001A7F27">
        <w:rPr>
          <w:rFonts w:asciiTheme="majorBidi" w:hAnsiTheme="majorBidi" w:cstheme="majorBidi"/>
        </w:rPr>
        <w:t>consolidated financial statements</w:t>
      </w:r>
      <w:r w:rsidR="001A7F27" w:rsidRPr="001A7F27">
        <w:t xml:space="preserve"> </w:t>
      </w:r>
      <w:r w:rsidR="001A7F27">
        <w:rPr>
          <w:rFonts w:asciiTheme="majorBidi" w:hAnsiTheme="majorBidi" w:cstheme="majorBidi"/>
        </w:rPr>
        <w:t>f</w:t>
      </w:r>
      <w:r w:rsidR="001A7F27" w:rsidRPr="001A7F27">
        <w:rPr>
          <w:rFonts w:asciiTheme="majorBidi" w:hAnsiTheme="majorBidi" w:cstheme="majorBidi"/>
        </w:rPr>
        <w:t>or the three-month period ended March</w:t>
      </w:r>
      <w:r w:rsidR="00AF2B85">
        <w:rPr>
          <w:rFonts w:asciiTheme="majorBidi" w:hAnsiTheme="majorBidi" w:cstheme="majorBidi"/>
        </w:rPr>
        <w:t xml:space="preserve"> 31,</w:t>
      </w:r>
      <w:r w:rsidR="001A7F27" w:rsidRPr="001A7F27">
        <w:rPr>
          <w:rFonts w:asciiTheme="majorBidi" w:hAnsiTheme="majorBidi" w:cstheme="majorBidi"/>
        </w:rPr>
        <w:t xml:space="preserve"> 2026, </w:t>
      </w:r>
      <w:r w:rsidR="008769AC" w:rsidRPr="008769AC">
        <w:rPr>
          <w:rFonts w:asciiTheme="majorBidi" w:hAnsiTheme="majorBidi" w:cstheme="majorBidi"/>
        </w:rPr>
        <w:t xml:space="preserve">the Company’s </w:t>
      </w:r>
      <w:r w:rsidR="001A7F27" w:rsidRPr="001A7F27">
        <w:rPr>
          <w:rFonts w:asciiTheme="majorBidi" w:hAnsiTheme="majorBidi" w:cstheme="majorBidi"/>
        </w:rPr>
        <w:t xml:space="preserve">did not obtain financial information from </w:t>
      </w:r>
      <w:r w:rsidR="007D0F7D" w:rsidRPr="007D0F7D">
        <w:rPr>
          <w:rFonts w:asciiTheme="majorBidi" w:hAnsiTheme="majorBidi" w:cstheme="majorBidi"/>
        </w:rPr>
        <w:t>The Associated Company</w:t>
      </w:r>
      <w:r w:rsidR="001A7F27" w:rsidRPr="001A7F27">
        <w:rPr>
          <w:rFonts w:asciiTheme="majorBidi" w:hAnsiTheme="majorBidi" w:cstheme="majorBidi"/>
        </w:rPr>
        <w:t xml:space="preserve">.  </w:t>
      </w:r>
      <w:r w:rsidR="00502E73">
        <w:rPr>
          <w:rFonts w:asciiTheme="majorBidi" w:hAnsiTheme="majorBidi" w:cstheme="majorBidi"/>
        </w:rPr>
        <w:t>T</w:t>
      </w:r>
      <w:r w:rsidR="001A7F27" w:rsidRPr="001A7F27">
        <w:rPr>
          <w:rFonts w:asciiTheme="majorBidi" w:hAnsiTheme="majorBidi" w:cstheme="majorBidi"/>
        </w:rPr>
        <w:t xml:space="preserve">he Company </w:t>
      </w:r>
      <w:r w:rsidR="005D4590" w:rsidRPr="001A7F27">
        <w:rPr>
          <w:rFonts w:asciiTheme="majorBidi" w:hAnsiTheme="majorBidi" w:cstheme="majorBidi"/>
        </w:rPr>
        <w:t>recognized</w:t>
      </w:r>
      <w:r w:rsidR="001A7F27" w:rsidRPr="001A7F27">
        <w:rPr>
          <w:rFonts w:asciiTheme="majorBidi" w:hAnsiTheme="majorBidi" w:cstheme="majorBidi"/>
        </w:rPr>
        <w:t xml:space="preserve"> its share of interest in the consolidated financial statements based on the best estimate of the associate’s expenses.</w:t>
      </w:r>
    </w:p>
    <w:p w14:paraId="13430E1A" w14:textId="65C26AA3" w:rsidR="00517FC0" w:rsidRPr="006723B3" w:rsidRDefault="00517FC0" w:rsidP="00E72448">
      <w:pPr>
        <w:spacing w:line="380" w:lineRule="exact"/>
        <w:ind w:left="993" w:hanging="284"/>
        <w:jc w:val="thaiDistribute"/>
        <w:rPr>
          <w:rFonts w:asciiTheme="majorBidi" w:hAnsiTheme="majorBidi" w:cstheme="majorBidi"/>
        </w:rPr>
      </w:pPr>
      <w:r w:rsidRPr="006723B3">
        <w:rPr>
          <w:rFonts w:asciiTheme="majorBidi" w:hAnsiTheme="majorBidi" w:cstheme="majorBidi"/>
        </w:rPr>
        <w:t xml:space="preserve">4.2 </w:t>
      </w:r>
      <w:r w:rsidR="0064791F" w:rsidRPr="0064791F">
        <w:rPr>
          <w:rFonts w:asciiTheme="majorBidi" w:hAnsiTheme="majorBidi" w:cstheme="majorBidi"/>
        </w:rPr>
        <w:t xml:space="preserve">The consolidated financial statements as </w:t>
      </w:r>
      <w:proofErr w:type="gramStart"/>
      <w:r w:rsidR="0064791F" w:rsidRPr="0064791F">
        <w:rPr>
          <w:rFonts w:asciiTheme="majorBidi" w:hAnsiTheme="majorBidi" w:cstheme="majorBidi"/>
        </w:rPr>
        <w:t>at</w:t>
      </w:r>
      <w:proofErr w:type="gramEnd"/>
      <w:r w:rsidR="0064791F" w:rsidRPr="0064791F">
        <w:rPr>
          <w:rFonts w:asciiTheme="majorBidi" w:hAnsiTheme="majorBidi" w:cstheme="majorBidi"/>
        </w:rPr>
        <w:t xml:space="preserve"> December 31, </w:t>
      </w:r>
      <w:proofErr w:type="gramStart"/>
      <w:r w:rsidR="0064791F" w:rsidRPr="0064791F">
        <w:rPr>
          <w:rFonts w:asciiTheme="majorBidi" w:hAnsiTheme="majorBidi" w:cstheme="majorBidi"/>
        </w:rPr>
        <w:t>2025</w:t>
      </w:r>
      <w:proofErr w:type="gramEnd"/>
      <w:r w:rsidR="0064791F" w:rsidRPr="0064791F">
        <w:rPr>
          <w:rFonts w:asciiTheme="majorBidi" w:hAnsiTheme="majorBidi" w:cstheme="majorBidi"/>
        </w:rPr>
        <w:t xml:space="preserve"> </w:t>
      </w:r>
      <w:r w:rsidR="008A7B5C">
        <w:rPr>
          <w:rFonts w:asciiTheme="majorBidi" w:hAnsiTheme="majorBidi" w:cstheme="majorBidi"/>
        </w:rPr>
        <w:t xml:space="preserve">and </w:t>
      </w:r>
      <w:r w:rsidR="00A91689">
        <w:rPr>
          <w:rFonts w:asciiTheme="majorBidi" w:hAnsiTheme="majorBidi" w:cstheme="majorBidi"/>
        </w:rPr>
        <w:t xml:space="preserve">for the </w:t>
      </w:r>
      <w:r w:rsidR="00D53D84" w:rsidRPr="00D53D84">
        <w:rPr>
          <w:rFonts w:asciiTheme="majorBidi" w:hAnsiTheme="majorBidi" w:cstheme="majorBidi"/>
        </w:rPr>
        <w:t>three-month period ended March 31, 202</w:t>
      </w:r>
      <w:r w:rsidR="00D53D84">
        <w:rPr>
          <w:rFonts w:asciiTheme="majorBidi" w:hAnsiTheme="majorBidi" w:cstheme="majorBidi"/>
        </w:rPr>
        <w:t xml:space="preserve">5, </w:t>
      </w:r>
      <w:r w:rsidR="0064791F" w:rsidRPr="0064791F">
        <w:rPr>
          <w:rFonts w:asciiTheme="majorBidi" w:hAnsiTheme="majorBidi" w:cstheme="majorBidi"/>
        </w:rPr>
        <w:t xml:space="preserve">the Company’s </w:t>
      </w:r>
      <w:r w:rsidR="005D4590" w:rsidRPr="009C202B">
        <w:rPr>
          <w:rFonts w:asciiTheme="majorBidi" w:hAnsiTheme="majorBidi" w:cstheme="majorBidi"/>
        </w:rPr>
        <w:t>recognized</w:t>
      </w:r>
      <w:r w:rsidR="009C202B" w:rsidRPr="009C202B">
        <w:rPr>
          <w:rFonts w:asciiTheme="majorBidi" w:hAnsiTheme="majorBidi" w:cstheme="majorBidi"/>
        </w:rPr>
        <w:t xml:space="preserve"> its share of interest in the</w:t>
      </w:r>
      <w:r w:rsidR="00095702">
        <w:rPr>
          <w:rFonts w:asciiTheme="majorBidi" w:hAnsiTheme="majorBidi" w:cstheme="majorBidi" w:hint="cs"/>
          <w:cs/>
        </w:rPr>
        <w:t xml:space="preserve"> </w:t>
      </w:r>
      <w:r w:rsidR="009C202B" w:rsidRPr="009C202B">
        <w:rPr>
          <w:rFonts w:asciiTheme="majorBidi" w:hAnsiTheme="majorBidi" w:cstheme="majorBidi"/>
        </w:rPr>
        <w:t xml:space="preserve">associate based on financial information prepared by the management of </w:t>
      </w:r>
      <w:r w:rsidR="00AC1CFE">
        <w:rPr>
          <w:rFonts w:asciiTheme="majorBidi" w:hAnsiTheme="majorBidi" w:cstheme="majorBidi"/>
        </w:rPr>
        <w:t>T</w:t>
      </w:r>
      <w:r w:rsidR="009C202B" w:rsidRPr="009C202B">
        <w:rPr>
          <w:rFonts w:asciiTheme="majorBidi" w:hAnsiTheme="majorBidi" w:cstheme="majorBidi"/>
        </w:rPr>
        <w:t xml:space="preserve">he </w:t>
      </w:r>
      <w:r w:rsidR="00AC1CFE">
        <w:rPr>
          <w:rFonts w:asciiTheme="majorBidi" w:hAnsiTheme="majorBidi" w:cstheme="majorBidi"/>
        </w:rPr>
        <w:t>A</w:t>
      </w:r>
      <w:r w:rsidR="009C202B" w:rsidRPr="009C202B">
        <w:rPr>
          <w:rFonts w:asciiTheme="majorBidi" w:hAnsiTheme="majorBidi" w:cstheme="majorBidi"/>
        </w:rPr>
        <w:t>ssociate</w:t>
      </w:r>
      <w:r w:rsidR="00AC1CFE">
        <w:rPr>
          <w:rFonts w:asciiTheme="majorBidi" w:hAnsiTheme="majorBidi" w:cstheme="majorBidi"/>
        </w:rPr>
        <w:t>d Company</w:t>
      </w:r>
      <w:r w:rsidR="009C202B" w:rsidRPr="009C202B">
        <w:rPr>
          <w:rFonts w:asciiTheme="majorBidi" w:hAnsiTheme="majorBidi" w:cstheme="majorBidi"/>
        </w:rPr>
        <w:t>, which has not been audited or reviewed by the auditor</w:t>
      </w:r>
      <w:r w:rsidR="0064791F" w:rsidRPr="0064791F">
        <w:rPr>
          <w:rFonts w:asciiTheme="majorBidi" w:hAnsiTheme="majorBidi" w:cstheme="majorBidi"/>
        </w:rPr>
        <w:t>.</w:t>
      </w:r>
      <w:r w:rsidRPr="006723B3">
        <w:rPr>
          <w:rFonts w:asciiTheme="majorBidi" w:hAnsiTheme="majorBidi" w:cstheme="majorBidi"/>
        </w:rPr>
        <w:t xml:space="preserve"> </w:t>
      </w:r>
    </w:p>
    <w:p w14:paraId="5B4E186E" w14:textId="77777777" w:rsidR="00442BDF" w:rsidRPr="006723B3" w:rsidRDefault="00442BDF" w:rsidP="00442BDF">
      <w:pPr>
        <w:pStyle w:val="ListParagraph"/>
        <w:rPr>
          <w:rFonts w:ascii="Angsana New" w:hAnsi="Angsana New"/>
          <w:szCs w:val="28"/>
        </w:rPr>
      </w:pPr>
    </w:p>
    <w:p w14:paraId="75E1D25A" w14:textId="6781455D" w:rsidR="00141DB8" w:rsidRPr="006723B3" w:rsidRDefault="00E12085" w:rsidP="00171341">
      <w:pPr>
        <w:ind w:left="284"/>
        <w:jc w:val="thaiDistribute"/>
        <w:rPr>
          <w:rFonts w:ascii="Angsana New" w:hAnsi="Angsana New"/>
        </w:rPr>
      </w:pPr>
      <w:r w:rsidRPr="006723B3">
        <w:rPr>
          <w:rFonts w:ascii="Angsana New" w:hAnsi="Angsana New"/>
        </w:rPr>
        <w:t>The uncertainties relating to the investment in the Associated Company and the scope limitation in recognizing the Company’s interest in the Associated Company in the preparation of the consolidated financial statements as described above have affected the valuation, share of loss, and classification of the investment in the Associated Company.</w:t>
      </w:r>
      <w:r w:rsidR="00C75AFB" w:rsidRPr="006723B3">
        <w:rPr>
          <w:rFonts w:ascii="Angsana New" w:hAnsi="Angsana New"/>
        </w:rPr>
        <w:t xml:space="preserve"> </w:t>
      </w:r>
      <w:r w:rsidRPr="006723B3">
        <w:rPr>
          <w:rFonts w:ascii="Angsana New" w:hAnsi="Angsana New"/>
        </w:rPr>
        <w:t>As at</w:t>
      </w:r>
      <w:r w:rsidR="00E67E90" w:rsidRPr="006723B3">
        <w:rPr>
          <w:rFonts w:ascii="Angsana New" w:hAnsi="Angsana New"/>
        </w:rPr>
        <w:t xml:space="preserve"> </w:t>
      </w:r>
      <w:r w:rsidR="005D0CAC">
        <w:rPr>
          <w:rFonts w:ascii="Angsana New" w:hAnsi="Angsana New"/>
        </w:rPr>
        <w:t>March</w:t>
      </w:r>
      <w:r w:rsidR="00E67E90" w:rsidRPr="006723B3">
        <w:rPr>
          <w:rFonts w:ascii="Angsana New" w:hAnsi="Angsana New"/>
        </w:rPr>
        <w:t xml:space="preserve"> 31,</w:t>
      </w:r>
      <w:r w:rsidRPr="006723B3">
        <w:rPr>
          <w:rFonts w:ascii="Angsana New" w:hAnsi="Angsana New"/>
        </w:rPr>
        <w:t xml:space="preserve"> 202</w:t>
      </w:r>
      <w:r w:rsidR="005D0CAC">
        <w:rPr>
          <w:rFonts w:ascii="Angsana New" w:hAnsi="Angsana New"/>
        </w:rPr>
        <w:t>6</w:t>
      </w:r>
      <w:r w:rsidRPr="006723B3">
        <w:rPr>
          <w:rFonts w:ascii="Angsana New" w:hAnsi="Angsana New"/>
        </w:rPr>
        <w:t>, the consolidated statements of financial position include an investment in the Associated Company amounting to Baht 20</w:t>
      </w:r>
      <w:r w:rsidR="005D0CAC">
        <w:rPr>
          <w:rFonts w:ascii="Angsana New" w:hAnsi="Angsana New"/>
        </w:rPr>
        <w:t>1.</w:t>
      </w:r>
      <w:r w:rsidR="004A3934">
        <w:rPr>
          <w:rFonts w:ascii="Angsana New" w:hAnsi="Angsana New"/>
        </w:rPr>
        <w:t>79</w:t>
      </w:r>
      <w:r w:rsidRPr="006723B3">
        <w:rPr>
          <w:rFonts w:ascii="Angsana New" w:hAnsi="Angsana New"/>
        </w:rPr>
        <w:t xml:space="preserve"> million, representing </w:t>
      </w:r>
      <w:r w:rsidR="004A3934">
        <w:rPr>
          <w:rFonts w:ascii="Angsana New" w:hAnsi="Angsana New"/>
        </w:rPr>
        <w:t>15.71</w:t>
      </w:r>
      <w:r w:rsidRPr="006723B3">
        <w:rPr>
          <w:rFonts w:ascii="Angsana New" w:hAnsi="Angsana New"/>
        </w:rPr>
        <w:t xml:space="preserve">% of total assets (separate financial statements: Baht 256.39 million, representing </w:t>
      </w:r>
      <w:r w:rsidR="004A3934">
        <w:rPr>
          <w:rFonts w:ascii="Angsana New" w:hAnsi="Angsana New"/>
        </w:rPr>
        <w:t>19.</w:t>
      </w:r>
      <w:r w:rsidR="003916CA">
        <w:rPr>
          <w:rFonts w:ascii="Angsana New" w:hAnsi="Angsana New"/>
        </w:rPr>
        <w:t>20</w:t>
      </w:r>
      <w:r w:rsidRPr="006723B3">
        <w:rPr>
          <w:rFonts w:ascii="Angsana New" w:hAnsi="Angsana New"/>
        </w:rPr>
        <w:t>% of total assets).</w:t>
      </w:r>
      <w:r w:rsidR="00C75AFB" w:rsidRPr="006723B3">
        <w:rPr>
          <w:rFonts w:ascii="Angsana New" w:hAnsi="Angsana New"/>
        </w:rPr>
        <w:t xml:space="preserve"> </w:t>
      </w:r>
      <w:r w:rsidR="00E83C6E">
        <w:rPr>
          <w:rFonts w:ascii="Angsana New" w:hAnsi="Angsana New"/>
        </w:rPr>
        <w:t>And t</w:t>
      </w:r>
      <w:r w:rsidRPr="006723B3">
        <w:rPr>
          <w:rFonts w:ascii="Angsana New" w:hAnsi="Angsana New"/>
        </w:rPr>
        <w:t xml:space="preserve">he share of loss from the Associated Company recognized in the consolidated statements of comprehensive income for the </w:t>
      </w:r>
      <w:r w:rsidR="00C2674A" w:rsidRPr="001A7F27">
        <w:rPr>
          <w:rFonts w:asciiTheme="majorBidi" w:hAnsiTheme="majorBidi" w:cstheme="majorBidi"/>
        </w:rPr>
        <w:t>three-month period ended</w:t>
      </w:r>
      <w:r w:rsidR="00E00E31">
        <w:rPr>
          <w:rFonts w:asciiTheme="majorBidi" w:hAnsiTheme="majorBidi" w:cstheme="majorBidi"/>
        </w:rPr>
        <w:t xml:space="preserve"> </w:t>
      </w:r>
      <w:r w:rsidR="00C2674A" w:rsidRPr="001A7F27">
        <w:rPr>
          <w:rFonts w:asciiTheme="majorBidi" w:hAnsiTheme="majorBidi" w:cstheme="majorBidi"/>
        </w:rPr>
        <w:t>March</w:t>
      </w:r>
      <w:r w:rsidR="00E00E31">
        <w:rPr>
          <w:rFonts w:asciiTheme="majorBidi" w:hAnsiTheme="majorBidi" w:cstheme="majorBidi"/>
        </w:rPr>
        <w:t xml:space="preserve"> 31,</w:t>
      </w:r>
      <w:r w:rsidR="00C2674A" w:rsidRPr="001A7F27">
        <w:rPr>
          <w:rFonts w:asciiTheme="majorBidi" w:hAnsiTheme="majorBidi" w:cstheme="majorBidi"/>
        </w:rPr>
        <w:t xml:space="preserve"> 2026</w:t>
      </w:r>
      <w:r w:rsidR="00C2674A">
        <w:rPr>
          <w:rFonts w:asciiTheme="majorBidi" w:hAnsiTheme="majorBidi" w:cstheme="majorBidi"/>
        </w:rPr>
        <w:t xml:space="preserve"> </w:t>
      </w:r>
      <w:r w:rsidRPr="006723B3">
        <w:rPr>
          <w:rFonts w:ascii="Angsana New" w:hAnsi="Angsana New"/>
        </w:rPr>
        <w:t xml:space="preserve">amounts to Baht </w:t>
      </w:r>
      <w:r w:rsidR="003D5C60">
        <w:rPr>
          <w:rFonts w:ascii="Angsana New" w:hAnsi="Angsana New"/>
        </w:rPr>
        <w:t xml:space="preserve">4.26 </w:t>
      </w:r>
      <w:r w:rsidRPr="006723B3">
        <w:rPr>
          <w:rFonts w:ascii="Angsana New" w:hAnsi="Angsana New"/>
        </w:rPr>
        <w:t xml:space="preserve">million, representing </w:t>
      </w:r>
      <w:r w:rsidR="003D5C60">
        <w:rPr>
          <w:rFonts w:ascii="Angsana New" w:hAnsi="Angsana New"/>
        </w:rPr>
        <w:t>2.</w:t>
      </w:r>
      <w:r w:rsidR="00B02D88">
        <w:rPr>
          <w:rFonts w:ascii="Angsana New" w:hAnsi="Angsana New"/>
        </w:rPr>
        <w:t>52</w:t>
      </w:r>
      <w:r w:rsidRPr="006723B3">
        <w:rPr>
          <w:rFonts w:ascii="Angsana New" w:hAnsi="Angsana New"/>
        </w:rPr>
        <w:t xml:space="preserve">% of total comprehensive income for the </w:t>
      </w:r>
      <w:r w:rsidR="00682197" w:rsidRPr="00682197">
        <w:rPr>
          <w:rFonts w:ascii="Angsana New" w:hAnsi="Angsana New"/>
        </w:rPr>
        <w:t>period</w:t>
      </w:r>
      <w:r w:rsidR="00841841">
        <w:rPr>
          <w:rFonts w:ascii="Angsana New" w:hAnsi="Angsana New"/>
        </w:rPr>
        <w:t>.</w:t>
      </w:r>
      <w:r w:rsidR="00C75AFB" w:rsidRPr="006723B3">
        <w:rPr>
          <w:rFonts w:ascii="Angsana New" w:hAnsi="Angsana New"/>
        </w:rPr>
        <w:t xml:space="preserve"> </w:t>
      </w:r>
      <w:r w:rsidRPr="006723B3">
        <w:rPr>
          <w:rFonts w:ascii="Angsana New" w:hAnsi="Angsana New"/>
        </w:rPr>
        <w:t xml:space="preserve">Accordingly, I was unable to determine whether any reclassification or adjustment to the carrying amount of the investment in the Associated Company in the consolidated and separate statements of financial position as at </w:t>
      </w:r>
      <w:r w:rsidR="000D1E2E">
        <w:rPr>
          <w:rFonts w:ascii="Angsana New" w:hAnsi="Angsana New"/>
        </w:rPr>
        <w:t>March</w:t>
      </w:r>
      <w:r w:rsidRPr="006723B3">
        <w:rPr>
          <w:rFonts w:ascii="Angsana New" w:hAnsi="Angsana New"/>
        </w:rPr>
        <w:t xml:space="preserve"> </w:t>
      </w:r>
      <w:r w:rsidR="002976FC" w:rsidRPr="006723B3">
        <w:rPr>
          <w:rFonts w:ascii="Angsana New" w:hAnsi="Angsana New"/>
        </w:rPr>
        <w:t xml:space="preserve">31, </w:t>
      </w:r>
      <w:r w:rsidRPr="006723B3">
        <w:rPr>
          <w:rFonts w:ascii="Angsana New" w:hAnsi="Angsana New"/>
        </w:rPr>
        <w:t>202</w:t>
      </w:r>
      <w:r w:rsidR="000D1E2E">
        <w:rPr>
          <w:rFonts w:ascii="Angsana New" w:hAnsi="Angsana New"/>
        </w:rPr>
        <w:t>6</w:t>
      </w:r>
      <w:r w:rsidRPr="006723B3">
        <w:rPr>
          <w:rFonts w:ascii="Angsana New" w:hAnsi="Angsana New"/>
        </w:rPr>
        <w:t xml:space="preserve">, and in the statements of profit or loss for the </w:t>
      </w:r>
      <w:r w:rsidR="00EE5595" w:rsidRPr="00EE5595">
        <w:rPr>
          <w:rFonts w:ascii="Angsana New" w:hAnsi="Angsana New"/>
        </w:rPr>
        <w:t xml:space="preserve">three-month </w:t>
      </w:r>
      <w:r w:rsidR="001440AD" w:rsidRPr="001440AD">
        <w:rPr>
          <w:rFonts w:ascii="Angsana New" w:hAnsi="Angsana New"/>
        </w:rPr>
        <w:t>period</w:t>
      </w:r>
      <w:r w:rsidRPr="006723B3">
        <w:rPr>
          <w:rFonts w:ascii="Angsana New" w:hAnsi="Angsana New"/>
        </w:rPr>
        <w:t xml:space="preserve"> then ended, might be necessary, and if so, to what extent. This is because the management of the Company does not have control over the Associated Company, and I was unable to perform alternative audit procedures to obtain sufficient appropriate audit evidence.</w:t>
      </w:r>
    </w:p>
    <w:p w14:paraId="544C715F" w14:textId="77777777" w:rsidR="00141DB8" w:rsidRPr="006723B3" w:rsidRDefault="00141DB8" w:rsidP="00442BDF">
      <w:pPr>
        <w:pStyle w:val="ListParagraph"/>
        <w:rPr>
          <w:rFonts w:ascii="Angsana New" w:hAnsi="Angsana New"/>
          <w:szCs w:val="28"/>
          <w:cs/>
        </w:rPr>
      </w:pPr>
    </w:p>
    <w:p w14:paraId="4364BA76" w14:textId="77777777" w:rsidR="009D36FC" w:rsidRDefault="009D36FC" w:rsidP="009D36FC">
      <w:pPr>
        <w:spacing w:line="420" w:lineRule="exact"/>
        <w:ind w:right="-57" w:firstLine="4320"/>
        <w:jc w:val="thaiDistribute"/>
        <w:rPr>
          <w:rFonts w:ascii="Angsana New" w:eastAsia="Times New Roman" w:hAnsi="Angsana New" w:cs="Angsana New"/>
          <w:kern w:val="20"/>
          <w:lang w:bidi="he-IL"/>
        </w:rPr>
      </w:pPr>
    </w:p>
    <w:p w14:paraId="067F365A" w14:textId="77777777" w:rsidR="006B5AE8" w:rsidRDefault="006B5AE8" w:rsidP="009D36FC">
      <w:pPr>
        <w:spacing w:line="420" w:lineRule="exact"/>
        <w:ind w:right="-57" w:firstLine="4320"/>
        <w:jc w:val="thaiDistribute"/>
        <w:rPr>
          <w:rFonts w:ascii="Angsana New" w:eastAsia="Times New Roman" w:hAnsi="Angsana New" w:cs="Angsana New"/>
          <w:kern w:val="20"/>
          <w:lang w:bidi="he-IL"/>
        </w:rPr>
      </w:pPr>
    </w:p>
    <w:p w14:paraId="2F97BA64" w14:textId="77777777" w:rsidR="006B5AE8" w:rsidRPr="006B5AE8" w:rsidRDefault="006B5AE8" w:rsidP="006B5AE8">
      <w:pPr>
        <w:spacing w:before="80" w:after="80" w:line="400" w:lineRule="exact"/>
        <w:jc w:val="thaiDistribute"/>
        <w:rPr>
          <w:rFonts w:ascii="Angsana New" w:hAnsi="Angsana New" w:cs="Angsana New"/>
          <w:b/>
          <w:bCs/>
          <w:cs/>
        </w:rPr>
      </w:pPr>
      <w:r w:rsidRPr="006B5AE8">
        <w:rPr>
          <w:rFonts w:ascii="Angsana New" w:hAnsi="Angsana New" w:cs="Angsana New"/>
          <w:b/>
          <w:bCs/>
        </w:rPr>
        <w:t>Qualified Conclusion</w:t>
      </w:r>
    </w:p>
    <w:p w14:paraId="6AD64C71" w14:textId="77777777" w:rsidR="006B5AE8" w:rsidRPr="006B5AE8" w:rsidRDefault="006B5AE8" w:rsidP="006B5AE8">
      <w:pPr>
        <w:jc w:val="thaiDistribute"/>
        <w:rPr>
          <w:rFonts w:ascii="Angsana New" w:eastAsia="Times New Roman" w:hAnsi="Angsana New" w:cs="Angsana New"/>
          <w:snapToGrid w:val="0"/>
          <w:lang w:eastAsia="th-TH"/>
        </w:rPr>
      </w:pPr>
      <w:r w:rsidRPr="006B5AE8">
        <w:rPr>
          <w:rFonts w:ascii="Angsana New" w:hAnsi="Angsana New" w:cs="Angsana New"/>
        </w:rPr>
        <w:t xml:space="preserve">Except for the effects of the matters described in the Basis for Qualified Opinion paragraph. </w:t>
      </w:r>
      <w:r w:rsidRPr="006B5AE8">
        <w:rPr>
          <w:rFonts w:ascii="Angsana New" w:eastAsia="Times New Roman" w:hAnsi="Angsana New" w:cs="Angsana New"/>
          <w:snapToGrid w:val="0"/>
          <w:lang w:eastAsia="th-TH"/>
        </w:rPr>
        <w:t xml:space="preserve">Based on my review, nothing has come to my attention that causes me to believe that the accompanying interim financial information is not prepared, in all material respects, in accordance with Thai accounting standard No.34 </w:t>
      </w:r>
      <w:r w:rsidRPr="006B5AE8">
        <w:rPr>
          <w:rFonts w:ascii="Angsana New" w:eastAsia="Times New Roman" w:hAnsi="Angsana New" w:cs="Angsana New"/>
          <w:snapToGrid w:val="0"/>
          <w:cs/>
          <w:lang w:eastAsia="th-TH"/>
        </w:rPr>
        <w:t>“</w:t>
      </w:r>
      <w:r w:rsidRPr="006B5AE8">
        <w:rPr>
          <w:rFonts w:ascii="Angsana New" w:eastAsia="Times New Roman" w:hAnsi="Angsana New" w:cs="Angsana New"/>
          <w:snapToGrid w:val="0"/>
          <w:lang w:eastAsia="th-TH"/>
        </w:rPr>
        <w:t>Interim Financial Reporting”</w:t>
      </w:r>
    </w:p>
    <w:p w14:paraId="45ECFC4C" w14:textId="77777777" w:rsidR="006B5AE8" w:rsidRDefault="006B5AE8" w:rsidP="009D36FC">
      <w:pPr>
        <w:spacing w:line="420" w:lineRule="exact"/>
        <w:ind w:right="-57" w:firstLine="4320"/>
        <w:jc w:val="thaiDistribute"/>
        <w:rPr>
          <w:rFonts w:ascii="Angsana New" w:eastAsia="Times New Roman" w:hAnsi="Angsana New" w:cs="Angsana New"/>
          <w:kern w:val="20"/>
          <w:lang w:bidi="he-IL"/>
        </w:rPr>
      </w:pPr>
    </w:p>
    <w:p w14:paraId="673C32F2" w14:textId="77777777" w:rsidR="00AD0E05" w:rsidRDefault="00AD0E05" w:rsidP="009D36FC">
      <w:pPr>
        <w:spacing w:line="420" w:lineRule="exact"/>
        <w:ind w:right="-57" w:firstLine="4320"/>
        <w:jc w:val="thaiDistribute"/>
        <w:rPr>
          <w:rFonts w:ascii="Angsana New" w:eastAsia="Times New Roman" w:hAnsi="Angsana New" w:cs="Angsana New"/>
          <w:kern w:val="20"/>
          <w:lang w:bidi="he-IL"/>
        </w:rPr>
      </w:pPr>
    </w:p>
    <w:p w14:paraId="16B2A3CD" w14:textId="77777777" w:rsidR="00AD0E05" w:rsidRDefault="00AD0E05" w:rsidP="009D36FC">
      <w:pPr>
        <w:spacing w:line="420" w:lineRule="exact"/>
        <w:ind w:right="-57" w:firstLine="4320"/>
        <w:jc w:val="thaiDistribute"/>
        <w:rPr>
          <w:rFonts w:ascii="Angsana New" w:eastAsia="Times New Roman" w:hAnsi="Angsana New" w:cs="Angsana New"/>
          <w:kern w:val="20"/>
          <w:lang w:bidi="he-IL"/>
        </w:rPr>
      </w:pPr>
    </w:p>
    <w:p w14:paraId="3EF9045C" w14:textId="77777777" w:rsidR="00AD0E05" w:rsidRPr="006723B3" w:rsidRDefault="00AD0E05" w:rsidP="009D36FC">
      <w:pPr>
        <w:spacing w:line="420" w:lineRule="exact"/>
        <w:ind w:right="-57" w:firstLine="4320"/>
        <w:jc w:val="thaiDistribute"/>
        <w:rPr>
          <w:rFonts w:ascii="Angsana New" w:eastAsia="Times New Roman" w:hAnsi="Angsana New" w:cs="Angsana New"/>
          <w:kern w:val="20"/>
          <w:lang w:bidi="he-IL"/>
        </w:rPr>
      </w:pPr>
    </w:p>
    <w:p w14:paraId="0A520C79" w14:textId="77777777" w:rsidR="009D36FC" w:rsidRPr="006723B3" w:rsidRDefault="009D36FC" w:rsidP="00BA2AAC">
      <w:pPr>
        <w:spacing w:line="420" w:lineRule="exact"/>
        <w:ind w:left="4320" w:right="-57" w:firstLine="720"/>
        <w:jc w:val="thaiDistribute"/>
        <w:rPr>
          <w:rFonts w:ascii="Angsana New" w:eastAsia="Times New Roman" w:hAnsi="Angsana New" w:cs="Angsana New"/>
          <w:kern w:val="20"/>
          <w:lang w:bidi="he-IL"/>
        </w:rPr>
      </w:pPr>
      <w:r w:rsidRPr="006723B3">
        <w:rPr>
          <w:rFonts w:ascii="Angsana New" w:eastAsia="Times New Roman" w:hAnsi="Angsana New" w:cs="Angsana New"/>
          <w:kern w:val="20"/>
          <w:lang w:bidi="he-IL"/>
        </w:rPr>
        <w:t xml:space="preserve">D I </w:t>
      </w:r>
      <w:proofErr w:type="gramStart"/>
      <w:r w:rsidRPr="006723B3">
        <w:rPr>
          <w:rFonts w:ascii="Angsana New" w:eastAsia="Times New Roman" w:hAnsi="Angsana New" w:cs="Angsana New"/>
          <w:kern w:val="20"/>
          <w:lang w:bidi="he-IL"/>
        </w:rPr>
        <w:t>A</w:t>
      </w:r>
      <w:proofErr w:type="gramEnd"/>
      <w:r w:rsidRPr="006723B3">
        <w:rPr>
          <w:rFonts w:ascii="Angsana New" w:eastAsia="Times New Roman" w:hAnsi="Angsana New" w:cs="Angsana New"/>
          <w:kern w:val="20"/>
          <w:lang w:bidi="he-IL"/>
        </w:rPr>
        <w:t xml:space="preserve"> International Audit </w:t>
      </w:r>
      <w:r w:rsidR="00E472B0" w:rsidRPr="006723B3">
        <w:rPr>
          <w:rFonts w:ascii="Angsana New" w:eastAsia="Times New Roman" w:hAnsi="Angsana New" w:cs="Angsana New"/>
          <w:kern w:val="20"/>
        </w:rPr>
        <w:t>Co., Ltd.</w:t>
      </w:r>
    </w:p>
    <w:p w14:paraId="08B53C00" w14:textId="77777777" w:rsidR="009D36FC" w:rsidRPr="006723B3" w:rsidRDefault="009D36FC" w:rsidP="009D36FC">
      <w:pPr>
        <w:spacing w:line="420" w:lineRule="exact"/>
        <w:jc w:val="thaiDistribute"/>
        <w:rPr>
          <w:rFonts w:ascii="Angsana New" w:eastAsia="Times New Roman" w:hAnsi="Angsana New" w:cs="Angsana New"/>
          <w:kern w:val="20"/>
          <w:lang w:bidi="he-IL"/>
        </w:rPr>
      </w:pPr>
    </w:p>
    <w:p w14:paraId="2BCB8EC3" w14:textId="77777777" w:rsidR="009D36FC" w:rsidRPr="006723B3" w:rsidRDefault="009D36FC" w:rsidP="009D36FC">
      <w:pPr>
        <w:spacing w:line="420" w:lineRule="exact"/>
        <w:jc w:val="thaiDistribute"/>
        <w:rPr>
          <w:rFonts w:ascii="Angsana New" w:hAnsi="Angsana New" w:cs="Angsana New"/>
        </w:rPr>
      </w:pPr>
    </w:p>
    <w:p w14:paraId="3B30A29C" w14:textId="7A163F18" w:rsidR="001B529A" w:rsidRPr="006723B3" w:rsidRDefault="001B529A" w:rsidP="001B529A">
      <w:pPr>
        <w:shd w:val="clear" w:color="auto" w:fill="FFFFFF"/>
        <w:tabs>
          <w:tab w:val="center" w:pos="6663"/>
        </w:tabs>
        <w:spacing w:line="320" w:lineRule="exact"/>
        <w:ind w:left="5040"/>
        <w:jc w:val="both"/>
        <w:rPr>
          <w:rFonts w:ascii="Angsana New" w:hAnsi="Angsana New" w:cs="Angsana New"/>
          <w:snapToGrid w:val="0"/>
          <w:lang w:eastAsia="th-TH"/>
        </w:rPr>
      </w:pPr>
      <w:r w:rsidRPr="006723B3">
        <w:rPr>
          <w:rFonts w:ascii="Angsana New" w:hAnsi="Angsana New" w:cs="Angsana New"/>
          <w:snapToGrid w:val="0"/>
          <w:cs/>
          <w:lang w:eastAsia="th-TH"/>
        </w:rPr>
        <w:t>(</w:t>
      </w:r>
      <w:r w:rsidR="009946A7" w:rsidRPr="006723B3">
        <w:rPr>
          <w:rFonts w:ascii="Angsana New" w:hAnsi="Angsana New" w:cs="Angsana New"/>
        </w:rPr>
        <w:t xml:space="preserve">Mrs. </w:t>
      </w:r>
      <w:proofErr w:type="spellStart"/>
      <w:r w:rsidR="009946A7" w:rsidRPr="006723B3">
        <w:rPr>
          <w:rFonts w:ascii="Angsana New" w:hAnsi="Angsana New" w:cs="Angsana New"/>
        </w:rPr>
        <w:t>Suvimol</w:t>
      </w:r>
      <w:proofErr w:type="spellEnd"/>
      <w:r w:rsidR="009946A7" w:rsidRPr="006723B3">
        <w:rPr>
          <w:rFonts w:ascii="Angsana New" w:hAnsi="Angsana New" w:cs="Angsana New"/>
        </w:rPr>
        <w:t xml:space="preserve"> </w:t>
      </w:r>
      <w:proofErr w:type="spellStart"/>
      <w:r w:rsidR="009946A7" w:rsidRPr="006723B3">
        <w:rPr>
          <w:rFonts w:ascii="Angsana New" w:hAnsi="Angsana New" w:cs="Angsana New"/>
        </w:rPr>
        <w:t>Chrityakierne</w:t>
      </w:r>
      <w:proofErr w:type="spellEnd"/>
      <w:r w:rsidRPr="006723B3">
        <w:rPr>
          <w:rFonts w:ascii="Angsana New" w:hAnsi="Angsana New" w:cs="Angsana New"/>
          <w:snapToGrid w:val="0"/>
          <w:cs/>
          <w:lang w:eastAsia="th-TH"/>
        </w:rPr>
        <w:t>)</w:t>
      </w:r>
    </w:p>
    <w:p w14:paraId="53DB175B" w14:textId="77777777" w:rsidR="001B529A" w:rsidRPr="006723B3" w:rsidRDefault="00BA2AAC" w:rsidP="001B529A">
      <w:pPr>
        <w:shd w:val="clear" w:color="auto" w:fill="FFFFFF"/>
        <w:tabs>
          <w:tab w:val="center" w:pos="6663"/>
        </w:tabs>
        <w:spacing w:line="320" w:lineRule="exact"/>
        <w:ind w:left="5040"/>
        <w:jc w:val="both"/>
        <w:rPr>
          <w:rFonts w:ascii="Angsana New" w:hAnsi="Angsana New" w:cs="Angsana New"/>
          <w:snapToGrid w:val="0"/>
          <w:lang w:eastAsia="th-TH"/>
        </w:rPr>
      </w:pPr>
      <w:r w:rsidRPr="006723B3">
        <w:rPr>
          <w:rFonts w:ascii="Angsana New" w:hAnsi="Angsana New" w:cs="Angsana New"/>
          <w:snapToGrid w:val="0"/>
          <w:lang w:eastAsia="th-TH"/>
        </w:rPr>
        <w:t xml:space="preserve"> </w:t>
      </w:r>
      <w:r w:rsidR="001B529A" w:rsidRPr="006723B3">
        <w:rPr>
          <w:rFonts w:ascii="Angsana New" w:hAnsi="Angsana New" w:cs="Angsana New"/>
          <w:snapToGrid w:val="0"/>
          <w:lang w:eastAsia="th-TH"/>
        </w:rPr>
        <w:t>C.P.A. (Thailand)</w:t>
      </w:r>
    </w:p>
    <w:p w14:paraId="171BF25A" w14:textId="61D0955E" w:rsidR="001B529A" w:rsidRPr="006723B3" w:rsidRDefault="00BA2AAC" w:rsidP="001B529A">
      <w:pPr>
        <w:shd w:val="clear" w:color="auto" w:fill="FFFFFF"/>
        <w:tabs>
          <w:tab w:val="center" w:pos="6663"/>
        </w:tabs>
        <w:spacing w:line="320" w:lineRule="exact"/>
        <w:ind w:left="5040"/>
        <w:jc w:val="both"/>
        <w:rPr>
          <w:rFonts w:ascii="Angsana New" w:hAnsi="Angsana New" w:cs="Angsana New"/>
          <w:snapToGrid w:val="0"/>
          <w:lang w:eastAsia="th-TH"/>
        </w:rPr>
      </w:pPr>
      <w:r w:rsidRPr="006723B3">
        <w:rPr>
          <w:rFonts w:ascii="Angsana New" w:hAnsi="Angsana New" w:cs="Angsana New"/>
          <w:snapToGrid w:val="0"/>
          <w:lang w:eastAsia="th-TH"/>
        </w:rPr>
        <w:t xml:space="preserve"> </w:t>
      </w:r>
      <w:r w:rsidR="001B529A" w:rsidRPr="006723B3">
        <w:rPr>
          <w:rFonts w:ascii="Angsana New" w:hAnsi="Angsana New" w:cs="Angsana New"/>
          <w:snapToGrid w:val="0"/>
          <w:lang w:eastAsia="th-TH"/>
        </w:rPr>
        <w:t xml:space="preserve">Registration No. </w:t>
      </w:r>
      <w:r w:rsidR="009946A7" w:rsidRPr="006723B3">
        <w:rPr>
          <w:rFonts w:ascii="Angsana New" w:hAnsi="Angsana New" w:cs="Angsana New"/>
          <w:snapToGrid w:val="0"/>
          <w:lang w:eastAsia="th-TH"/>
        </w:rPr>
        <w:t>2982</w:t>
      </w:r>
    </w:p>
    <w:p w14:paraId="262D1694" w14:textId="77777777" w:rsidR="001B529A" w:rsidRPr="006723B3" w:rsidRDefault="001B529A" w:rsidP="001B529A">
      <w:pPr>
        <w:spacing w:before="120" w:line="320" w:lineRule="exact"/>
        <w:jc w:val="both"/>
        <w:rPr>
          <w:rFonts w:ascii="Angsana New" w:eastAsia="Times New Roman" w:hAnsi="Angsana New" w:cs="Angsana New"/>
          <w:bCs/>
          <w:spacing w:val="-4"/>
          <w:kern w:val="8"/>
          <w:lang w:bidi="he-IL"/>
        </w:rPr>
      </w:pPr>
    </w:p>
    <w:p w14:paraId="2AC7E1DE" w14:textId="77777777" w:rsidR="009D36FC" w:rsidRPr="006723B3" w:rsidRDefault="009D36FC" w:rsidP="009D36FC">
      <w:pPr>
        <w:spacing w:line="420" w:lineRule="exact"/>
        <w:rPr>
          <w:rFonts w:ascii="Angsana New" w:hAnsi="Angsana New" w:cs="Angsana New"/>
        </w:rPr>
      </w:pPr>
    </w:p>
    <w:p w14:paraId="5130BAAB" w14:textId="6369716C" w:rsidR="009D36FC" w:rsidRPr="006723B3" w:rsidRDefault="0048691E" w:rsidP="009D36FC">
      <w:pPr>
        <w:pStyle w:val="Subtitle"/>
        <w:spacing w:line="420" w:lineRule="exact"/>
        <w:rPr>
          <w:rFonts w:ascii="Angsana New" w:hAnsi="Angsana New"/>
          <w:sz w:val="28"/>
          <w:szCs w:val="28"/>
          <w:lang w:val="en-US"/>
        </w:rPr>
      </w:pPr>
      <w:r>
        <w:rPr>
          <w:rFonts w:ascii="Angsana New" w:hAnsi="Angsana New"/>
          <w:sz w:val="28"/>
          <w:szCs w:val="28"/>
          <w:lang w:val="en-US"/>
        </w:rPr>
        <w:t>May</w:t>
      </w:r>
      <w:r w:rsidR="000025C5" w:rsidRPr="006723B3">
        <w:rPr>
          <w:rFonts w:ascii="Angsana New" w:hAnsi="Angsana New"/>
          <w:sz w:val="28"/>
          <w:szCs w:val="28"/>
          <w:lang w:val="en-US"/>
        </w:rPr>
        <w:t xml:space="preserve"> </w:t>
      </w:r>
      <w:r>
        <w:rPr>
          <w:rFonts w:ascii="Angsana New" w:hAnsi="Angsana New" w:hint="cs"/>
          <w:sz w:val="28"/>
          <w:szCs w:val="28"/>
          <w:cs/>
          <w:lang w:val="en-US"/>
        </w:rPr>
        <w:t>14</w:t>
      </w:r>
      <w:r w:rsidR="00096C08" w:rsidRPr="006723B3">
        <w:rPr>
          <w:rFonts w:ascii="Angsana New" w:hAnsi="Angsana New"/>
          <w:sz w:val="28"/>
          <w:szCs w:val="28"/>
          <w:lang w:val="en-US"/>
        </w:rPr>
        <w:t>,</w:t>
      </w:r>
      <w:r w:rsidR="00C64003" w:rsidRPr="006723B3">
        <w:rPr>
          <w:rFonts w:ascii="Angsana New" w:hAnsi="Angsana New"/>
          <w:sz w:val="28"/>
          <w:szCs w:val="28"/>
          <w:lang w:val="en-US"/>
        </w:rPr>
        <w:t xml:space="preserve"> </w:t>
      </w:r>
      <w:r w:rsidR="005F29F8" w:rsidRPr="006723B3">
        <w:rPr>
          <w:rFonts w:ascii="Angsana New" w:hAnsi="Angsana New"/>
          <w:sz w:val="28"/>
          <w:szCs w:val="28"/>
          <w:lang w:val="en-US"/>
        </w:rPr>
        <w:t>2026</w:t>
      </w:r>
    </w:p>
    <w:p w14:paraId="557614BA" w14:textId="77777777" w:rsidR="009D36FC" w:rsidRPr="006723B3" w:rsidRDefault="009D36FC" w:rsidP="009D36FC">
      <w:pPr>
        <w:pStyle w:val="Subtitle"/>
        <w:spacing w:line="420" w:lineRule="exact"/>
        <w:rPr>
          <w:rFonts w:ascii="Angsana New" w:hAnsi="Angsana New"/>
          <w:sz w:val="28"/>
          <w:szCs w:val="28"/>
          <w:lang w:val="en-US"/>
        </w:rPr>
      </w:pPr>
    </w:p>
    <w:p w14:paraId="2E05FEE9" w14:textId="77777777" w:rsidR="004F6719" w:rsidRPr="006723B3" w:rsidRDefault="004F6719" w:rsidP="004F6719">
      <w:pPr>
        <w:jc w:val="both"/>
        <w:rPr>
          <w:rFonts w:ascii="Angsana New" w:eastAsia="Times New Roman" w:hAnsi="Angsana New" w:cs="Angsana New"/>
          <w:kern w:val="20"/>
          <w:lang w:bidi="he-IL"/>
        </w:rPr>
      </w:pPr>
    </w:p>
    <w:p w14:paraId="3710F43B" w14:textId="77777777" w:rsidR="00FE110F" w:rsidRPr="006723B3" w:rsidRDefault="00FE110F" w:rsidP="009D36FC">
      <w:pPr>
        <w:spacing w:line="440" w:lineRule="exact"/>
        <w:rPr>
          <w:rFonts w:ascii="Angsana New" w:hAnsi="Angsana New" w:cs="Angsana New"/>
        </w:rPr>
      </w:pPr>
    </w:p>
    <w:sectPr w:rsidR="00FE110F" w:rsidRPr="006723B3" w:rsidSect="008B202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C4FF0" w14:textId="77777777" w:rsidR="00CC6611" w:rsidRDefault="00CC6611">
      <w:r>
        <w:separator/>
      </w:r>
    </w:p>
  </w:endnote>
  <w:endnote w:type="continuationSeparator" w:id="0">
    <w:p w14:paraId="7B376357" w14:textId="77777777" w:rsidR="00CC6611" w:rsidRDefault="00CC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7B3F" w14:textId="77777777" w:rsidR="00CC6611" w:rsidRDefault="00CC6611">
      <w:r>
        <w:separator/>
      </w:r>
    </w:p>
  </w:footnote>
  <w:footnote w:type="continuationSeparator" w:id="0">
    <w:p w14:paraId="48ED2544" w14:textId="77777777" w:rsidR="00CC6611" w:rsidRDefault="00CC6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DB0B0D"/>
    <w:multiLevelType w:val="multilevel"/>
    <w:tmpl w:val="2EC0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913B8"/>
    <w:multiLevelType w:val="hybridMultilevel"/>
    <w:tmpl w:val="0C464094"/>
    <w:lvl w:ilvl="0" w:tplc="C99AA2B0">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85EA5"/>
    <w:multiLevelType w:val="hybridMultilevel"/>
    <w:tmpl w:val="FE2EB380"/>
    <w:lvl w:ilvl="0" w:tplc="EFD67F32">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8" w15:restartNumberingAfterBreak="0">
    <w:nsid w:val="34A3028B"/>
    <w:multiLevelType w:val="hybridMultilevel"/>
    <w:tmpl w:val="79F8C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63F39"/>
    <w:multiLevelType w:val="multilevel"/>
    <w:tmpl w:val="605AF942"/>
    <w:lvl w:ilvl="0">
      <w:start w:val="2"/>
      <w:numFmt w:val="decimal"/>
      <w:lvlText w:val="%1."/>
      <w:lvlJc w:val="left"/>
      <w:pPr>
        <w:tabs>
          <w:tab w:val="num" w:pos="720"/>
        </w:tabs>
        <w:ind w:left="720" w:hanging="360"/>
      </w:pPr>
      <w:rPr>
        <w:rFonts w:asciiTheme="majorBidi" w:hAnsiTheme="majorBidi" w:cstheme="majorBidi" w:hint="default"/>
      </w:rPr>
    </w:lvl>
    <w:lvl w:ilvl="1">
      <w:start w:val="37"/>
      <w:numFmt w:val="bullet"/>
      <w:lvlText w:val="-"/>
      <w:lvlJc w:val="left"/>
      <w:pPr>
        <w:ind w:left="1440" w:hanging="360"/>
      </w:pPr>
      <w:rPr>
        <w:rFonts w:ascii="Angsana New" w:eastAsia="Times New Roman" w:hAnsi="Angsana New" w:cs="Angsana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EE0FCB"/>
    <w:multiLevelType w:val="multilevel"/>
    <w:tmpl w:val="38F6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EC0D5F"/>
    <w:multiLevelType w:val="multilevel"/>
    <w:tmpl w:val="68E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14"/>
  </w:num>
  <w:num w:numId="2" w16cid:durableId="1435444363">
    <w:abstractNumId w:val="11"/>
  </w:num>
  <w:num w:numId="3" w16cid:durableId="1013265247">
    <w:abstractNumId w:val="5"/>
  </w:num>
  <w:num w:numId="4" w16cid:durableId="148985713">
    <w:abstractNumId w:val="7"/>
  </w:num>
  <w:num w:numId="5" w16cid:durableId="647978685">
    <w:abstractNumId w:val="2"/>
  </w:num>
  <w:num w:numId="6" w16cid:durableId="1995644432">
    <w:abstractNumId w:val="10"/>
  </w:num>
  <w:num w:numId="7" w16cid:durableId="254826803">
    <w:abstractNumId w:val="1"/>
  </w:num>
  <w:num w:numId="8" w16cid:durableId="804853608">
    <w:abstractNumId w:val="0"/>
  </w:num>
  <w:num w:numId="9" w16cid:durableId="1445735111">
    <w:abstractNumId w:val="8"/>
  </w:num>
  <w:num w:numId="10" w16cid:durableId="1038967335">
    <w:abstractNumId w:val="13"/>
  </w:num>
  <w:num w:numId="11" w16cid:durableId="1543711257">
    <w:abstractNumId w:val="4"/>
  </w:num>
  <w:num w:numId="12" w16cid:durableId="1602029555">
    <w:abstractNumId w:val="9"/>
  </w:num>
  <w:num w:numId="13" w16cid:durableId="572475206">
    <w:abstractNumId w:val="3"/>
  </w:num>
  <w:num w:numId="14" w16cid:durableId="1519352636">
    <w:abstractNumId w:val="6"/>
  </w:num>
  <w:num w:numId="15" w16cid:durableId="4157897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2369"/>
    <w:rsid w:val="000025C5"/>
    <w:rsid w:val="00003175"/>
    <w:rsid w:val="00012CC2"/>
    <w:rsid w:val="00014171"/>
    <w:rsid w:val="00017B18"/>
    <w:rsid w:val="0003631C"/>
    <w:rsid w:val="00037AE6"/>
    <w:rsid w:val="00045AF2"/>
    <w:rsid w:val="00050047"/>
    <w:rsid w:val="000600E3"/>
    <w:rsid w:val="000663B1"/>
    <w:rsid w:val="000744CF"/>
    <w:rsid w:val="00081F94"/>
    <w:rsid w:val="0009089A"/>
    <w:rsid w:val="0009216A"/>
    <w:rsid w:val="00092EC2"/>
    <w:rsid w:val="00094B7B"/>
    <w:rsid w:val="00095702"/>
    <w:rsid w:val="00096C08"/>
    <w:rsid w:val="000A05D4"/>
    <w:rsid w:val="000A59AF"/>
    <w:rsid w:val="000B105D"/>
    <w:rsid w:val="000B4F59"/>
    <w:rsid w:val="000C31AF"/>
    <w:rsid w:val="000C5076"/>
    <w:rsid w:val="000D14A8"/>
    <w:rsid w:val="000D1E2E"/>
    <w:rsid w:val="000D7253"/>
    <w:rsid w:val="000D78D5"/>
    <w:rsid w:val="000F318E"/>
    <w:rsid w:val="000F46B0"/>
    <w:rsid w:val="000F7356"/>
    <w:rsid w:val="000F78A2"/>
    <w:rsid w:val="001063E5"/>
    <w:rsid w:val="00106B36"/>
    <w:rsid w:val="00110ED5"/>
    <w:rsid w:val="00111E9F"/>
    <w:rsid w:val="00112A41"/>
    <w:rsid w:val="00116D80"/>
    <w:rsid w:val="001170F0"/>
    <w:rsid w:val="00140E95"/>
    <w:rsid w:val="00141DB8"/>
    <w:rsid w:val="001440AD"/>
    <w:rsid w:val="0014505E"/>
    <w:rsid w:val="00155BED"/>
    <w:rsid w:val="001561BB"/>
    <w:rsid w:val="00156F16"/>
    <w:rsid w:val="00171341"/>
    <w:rsid w:val="00173851"/>
    <w:rsid w:val="00176F97"/>
    <w:rsid w:val="00181E2F"/>
    <w:rsid w:val="00181F38"/>
    <w:rsid w:val="0018245B"/>
    <w:rsid w:val="00190AEC"/>
    <w:rsid w:val="00194178"/>
    <w:rsid w:val="00197CA0"/>
    <w:rsid w:val="001A7F27"/>
    <w:rsid w:val="001B0E01"/>
    <w:rsid w:val="001B3DB0"/>
    <w:rsid w:val="001B529A"/>
    <w:rsid w:val="001C0F8A"/>
    <w:rsid w:val="001D25F6"/>
    <w:rsid w:val="001D5388"/>
    <w:rsid w:val="001E7F74"/>
    <w:rsid w:val="001F7376"/>
    <w:rsid w:val="00201086"/>
    <w:rsid w:val="00201756"/>
    <w:rsid w:val="002046AC"/>
    <w:rsid w:val="00211360"/>
    <w:rsid w:val="00213929"/>
    <w:rsid w:val="0021593C"/>
    <w:rsid w:val="002272AD"/>
    <w:rsid w:val="00241EF2"/>
    <w:rsid w:val="0024517E"/>
    <w:rsid w:val="002508D9"/>
    <w:rsid w:val="002530D0"/>
    <w:rsid w:val="002566A6"/>
    <w:rsid w:val="00261A2E"/>
    <w:rsid w:val="00266DAB"/>
    <w:rsid w:val="00267B16"/>
    <w:rsid w:val="00272C02"/>
    <w:rsid w:val="0027616E"/>
    <w:rsid w:val="002864BA"/>
    <w:rsid w:val="002930D9"/>
    <w:rsid w:val="00294F14"/>
    <w:rsid w:val="00296756"/>
    <w:rsid w:val="00296FB3"/>
    <w:rsid w:val="002976FC"/>
    <w:rsid w:val="002A1AED"/>
    <w:rsid w:val="002A1B43"/>
    <w:rsid w:val="002A1FDD"/>
    <w:rsid w:val="002A258A"/>
    <w:rsid w:val="002A61D3"/>
    <w:rsid w:val="002B5E90"/>
    <w:rsid w:val="002C06A5"/>
    <w:rsid w:val="002C3D43"/>
    <w:rsid w:val="002C7842"/>
    <w:rsid w:val="002D35A2"/>
    <w:rsid w:val="002E42FA"/>
    <w:rsid w:val="002E7D44"/>
    <w:rsid w:val="003102C3"/>
    <w:rsid w:val="00310B4F"/>
    <w:rsid w:val="003122CD"/>
    <w:rsid w:val="00314981"/>
    <w:rsid w:val="00317ACF"/>
    <w:rsid w:val="003220AF"/>
    <w:rsid w:val="00324526"/>
    <w:rsid w:val="003261EB"/>
    <w:rsid w:val="003410B6"/>
    <w:rsid w:val="00346426"/>
    <w:rsid w:val="003676D0"/>
    <w:rsid w:val="003916CA"/>
    <w:rsid w:val="0039634E"/>
    <w:rsid w:val="003B44D0"/>
    <w:rsid w:val="003B5E22"/>
    <w:rsid w:val="003C2BAA"/>
    <w:rsid w:val="003C2F59"/>
    <w:rsid w:val="003C31B3"/>
    <w:rsid w:val="003C6C6D"/>
    <w:rsid w:val="003C6CFB"/>
    <w:rsid w:val="003D5C60"/>
    <w:rsid w:val="003E18EE"/>
    <w:rsid w:val="003E1B72"/>
    <w:rsid w:val="003E54CD"/>
    <w:rsid w:val="003F0A90"/>
    <w:rsid w:val="003F11D0"/>
    <w:rsid w:val="003F2FEB"/>
    <w:rsid w:val="00403F89"/>
    <w:rsid w:val="00406136"/>
    <w:rsid w:val="00410D11"/>
    <w:rsid w:val="00413171"/>
    <w:rsid w:val="00413E31"/>
    <w:rsid w:val="004419EE"/>
    <w:rsid w:val="004423AB"/>
    <w:rsid w:val="00442BDF"/>
    <w:rsid w:val="00442CC5"/>
    <w:rsid w:val="00443F3A"/>
    <w:rsid w:val="00462A78"/>
    <w:rsid w:val="00462EF4"/>
    <w:rsid w:val="004678B6"/>
    <w:rsid w:val="0047592D"/>
    <w:rsid w:val="004818B8"/>
    <w:rsid w:val="00484223"/>
    <w:rsid w:val="00484541"/>
    <w:rsid w:val="0048691E"/>
    <w:rsid w:val="00490B19"/>
    <w:rsid w:val="0049387A"/>
    <w:rsid w:val="00497545"/>
    <w:rsid w:val="00497DAC"/>
    <w:rsid w:val="004A3934"/>
    <w:rsid w:val="004B19EE"/>
    <w:rsid w:val="004B7F99"/>
    <w:rsid w:val="004C0542"/>
    <w:rsid w:val="004E7265"/>
    <w:rsid w:val="004F6719"/>
    <w:rsid w:val="00502E73"/>
    <w:rsid w:val="00506C8E"/>
    <w:rsid w:val="005142E5"/>
    <w:rsid w:val="005170C0"/>
    <w:rsid w:val="00517FC0"/>
    <w:rsid w:val="00520C0D"/>
    <w:rsid w:val="00533EC4"/>
    <w:rsid w:val="00535CFB"/>
    <w:rsid w:val="00541641"/>
    <w:rsid w:val="0055445C"/>
    <w:rsid w:val="0055451A"/>
    <w:rsid w:val="00576237"/>
    <w:rsid w:val="00584097"/>
    <w:rsid w:val="005848D7"/>
    <w:rsid w:val="00585E23"/>
    <w:rsid w:val="005945D6"/>
    <w:rsid w:val="00596B28"/>
    <w:rsid w:val="00597C65"/>
    <w:rsid w:val="005A32D1"/>
    <w:rsid w:val="005B5483"/>
    <w:rsid w:val="005C17A8"/>
    <w:rsid w:val="005C1812"/>
    <w:rsid w:val="005C3C49"/>
    <w:rsid w:val="005D0CAC"/>
    <w:rsid w:val="005D4590"/>
    <w:rsid w:val="005D54F1"/>
    <w:rsid w:val="005E04ED"/>
    <w:rsid w:val="005E55B7"/>
    <w:rsid w:val="005F29F8"/>
    <w:rsid w:val="005F2FC4"/>
    <w:rsid w:val="00601B14"/>
    <w:rsid w:val="00607CCB"/>
    <w:rsid w:val="00610857"/>
    <w:rsid w:val="006108E4"/>
    <w:rsid w:val="00612064"/>
    <w:rsid w:val="006200A8"/>
    <w:rsid w:val="00620260"/>
    <w:rsid w:val="00626225"/>
    <w:rsid w:val="00634391"/>
    <w:rsid w:val="00635024"/>
    <w:rsid w:val="0064175A"/>
    <w:rsid w:val="0064791F"/>
    <w:rsid w:val="00656FA5"/>
    <w:rsid w:val="00660E72"/>
    <w:rsid w:val="00660EDF"/>
    <w:rsid w:val="00665FDA"/>
    <w:rsid w:val="0066796C"/>
    <w:rsid w:val="006723B3"/>
    <w:rsid w:val="006732E0"/>
    <w:rsid w:val="00673A50"/>
    <w:rsid w:val="00674E83"/>
    <w:rsid w:val="006761A5"/>
    <w:rsid w:val="00682197"/>
    <w:rsid w:val="00684B63"/>
    <w:rsid w:val="0068529F"/>
    <w:rsid w:val="006926B7"/>
    <w:rsid w:val="006A0989"/>
    <w:rsid w:val="006B5468"/>
    <w:rsid w:val="006B560E"/>
    <w:rsid w:val="006B5AE8"/>
    <w:rsid w:val="006C42CA"/>
    <w:rsid w:val="006D0CD3"/>
    <w:rsid w:val="006D48AB"/>
    <w:rsid w:val="006D4996"/>
    <w:rsid w:val="006D4EED"/>
    <w:rsid w:val="006D7258"/>
    <w:rsid w:val="006F74DD"/>
    <w:rsid w:val="006F7EF3"/>
    <w:rsid w:val="00700895"/>
    <w:rsid w:val="00700E0E"/>
    <w:rsid w:val="007017F9"/>
    <w:rsid w:val="0070460C"/>
    <w:rsid w:val="00707E57"/>
    <w:rsid w:val="00724ED1"/>
    <w:rsid w:val="00731C7A"/>
    <w:rsid w:val="00732FCF"/>
    <w:rsid w:val="00733B73"/>
    <w:rsid w:val="00736343"/>
    <w:rsid w:val="00736EC4"/>
    <w:rsid w:val="0073771E"/>
    <w:rsid w:val="00740349"/>
    <w:rsid w:val="00740952"/>
    <w:rsid w:val="007438D9"/>
    <w:rsid w:val="00744FBA"/>
    <w:rsid w:val="007469A2"/>
    <w:rsid w:val="00751A69"/>
    <w:rsid w:val="00753C8C"/>
    <w:rsid w:val="00761DC2"/>
    <w:rsid w:val="00763516"/>
    <w:rsid w:val="00765F4D"/>
    <w:rsid w:val="00766387"/>
    <w:rsid w:val="007730DC"/>
    <w:rsid w:val="00775F97"/>
    <w:rsid w:val="00781C4D"/>
    <w:rsid w:val="0078283A"/>
    <w:rsid w:val="00785E48"/>
    <w:rsid w:val="00787F48"/>
    <w:rsid w:val="0079024C"/>
    <w:rsid w:val="00790CFB"/>
    <w:rsid w:val="00792553"/>
    <w:rsid w:val="00794FE2"/>
    <w:rsid w:val="007973AB"/>
    <w:rsid w:val="007A5CBA"/>
    <w:rsid w:val="007B5ED6"/>
    <w:rsid w:val="007C3EB9"/>
    <w:rsid w:val="007C4F1E"/>
    <w:rsid w:val="007D0F7D"/>
    <w:rsid w:val="007D3D21"/>
    <w:rsid w:val="007E37F4"/>
    <w:rsid w:val="007F0888"/>
    <w:rsid w:val="007F155B"/>
    <w:rsid w:val="007F5478"/>
    <w:rsid w:val="00805255"/>
    <w:rsid w:val="0082260F"/>
    <w:rsid w:val="00822DEE"/>
    <w:rsid w:val="00825341"/>
    <w:rsid w:val="00841841"/>
    <w:rsid w:val="00844E32"/>
    <w:rsid w:val="008475FA"/>
    <w:rsid w:val="008518B3"/>
    <w:rsid w:val="00860BB6"/>
    <w:rsid w:val="00864AFD"/>
    <w:rsid w:val="008667F1"/>
    <w:rsid w:val="00866B6E"/>
    <w:rsid w:val="00872B4A"/>
    <w:rsid w:val="008769AC"/>
    <w:rsid w:val="00877026"/>
    <w:rsid w:val="008838FC"/>
    <w:rsid w:val="0088744F"/>
    <w:rsid w:val="00891017"/>
    <w:rsid w:val="0089197D"/>
    <w:rsid w:val="0089473E"/>
    <w:rsid w:val="00895DCD"/>
    <w:rsid w:val="008A1514"/>
    <w:rsid w:val="008A4199"/>
    <w:rsid w:val="008A7B5C"/>
    <w:rsid w:val="008B202C"/>
    <w:rsid w:val="008B21A7"/>
    <w:rsid w:val="008B7ECF"/>
    <w:rsid w:val="008C2D14"/>
    <w:rsid w:val="008C528A"/>
    <w:rsid w:val="008E34A8"/>
    <w:rsid w:val="008F0B2A"/>
    <w:rsid w:val="008F63DE"/>
    <w:rsid w:val="00901B0F"/>
    <w:rsid w:val="009107B9"/>
    <w:rsid w:val="00911C00"/>
    <w:rsid w:val="009360CA"/>
    <w:rsid w:val="009525D0"/>
    <w:rsid w:val="00954B95"/>
    <w:rsid w:val="00954F18"/>
    <w:rsid w:val="00955FE1"/>
    <w:rsid w:val="00970C4F"/>
    <w:rsid w:val="00972F36"/>
    <w:rsid w:val="009926FA"/>
    <w:rsid w:val="009946A7"/>
    <w:rsid w:val="00994F7C"/>
    <w:rsid w:val="009B2970"/>
    <w:rsid w:val="009B3992"/>
    <w:rsid w:val="009C202B"/>
    <w:rsid w:val="009C3BDB"/>
    <w:rsid w:val="009C7436"/>
    <w:rsid w:val="009D36FC"/>
    <w:rsid w:val="009D7374"/>
    <w:rsid w:val="009E3263"/>
    <w:rsid w:val="009E6CDE"/>
    <w:rsid w:val="009E71C0"/>
    <w:rsid w:val="009E71EA"/>
    <w:rsid w:val="009F26A6"/>
    <w:rsid w:val="009F62FE"/>
    <w:rsid w:val="00A009D8"/>
    <w:rsid w:val="00A02CCD"/>
    <w:rsid w:val="00A05722"/>
    <w:rsid w:val="00A10E6B"/>
    <w:rsid w:val="00A22066"/>
    <w:rsid w:val="00A24479"/>
    <w:rsid w:val="00A3271B"/>
    <w:rsid w:val="00A33800"/>
    <w:rsid w:val="00A34829"/>
    <w:rsid w:val="00A52CFB"/>
    <w:rsid w:val="00A552DD"/>
    <w:rsid w:val="00A56743"/>
    <w:rsid w:val="00A6097B"/>
    <w:rsid w:val="00A66C5B"/>
    <w:rsid w:val="00A670C9"/>
    <w:rsid w:val="00A8338C"/>
    <w:rsid w:val="00A91689"/>
    <w:rsid w:val="00A93927"/>
    <w:rsid w:val="00A95510"/>
    <w:rsid w:val="00AA20E8"/>
    <w:rsid w:val="00AB6FDF"/>
    <w:rsid w:val="00AC1CFE"/>
    <w:rsid w:val="00AC35F0"/>
    <w:rsid w:val="00AD0E05"/>
    <w:rsid w:val="00AD25A9"/>
    <w:rsid w:val="00AD47DE"/>
    <w:rsid w:val="00AD6352"/>
    <w:rsid w:val="00AE02BC"/>
    <w:rsid w:val="00AE0877"/>
    <w:rsid w:val="00AE271A"/>
    <w:rsid w:val="00AE573C"/>
    <w:rsid w:val="00AE7970"/>
    <w:rsid w:val="00AF29A3"/>
    <w:rsid w:val="00AF2B85"/>
    <w:rsid w:val="00B02D88"/>
    <w:rsid w:val="00B066B7"/>
    <w:rsid w:val="00B2570D"/>
    <w:rsid w:val="00B3314A"/>
    <w:rsid w:val="00B43B3D"/>
    <w:rsid w:val="00B45BEF"/>
    <w:rsid w:val="00B55367"/>
    <w:rsid w:val="00B65AB4"/>
    <w:rsid w:val="00B823E8"/>
    <w:rsid w:val="00B91561"/>
    <w:rsid w:val="00B92220"/>
    <w:rsid w:val="00B95F61"/>
    <w:rsid w:val="00B9615C"/>
    <w:rsid w:val="00BA0723"/>
    <w:rsid w:val="00BA1845"/>
    <w:rsid w:val="00BA2AAC"/>
    <w:rsid w:val="00BA3CDD"/>
    <w:rsid w:val="00BA7B70"/>
    <w:rsid w:val="00BB21AF"/>
    <w:rsid w:val="00BB2737"/>
    <w:rsid w:val="00BC245D"/>
    <w:rsid w:val="00BC2D89"/>
    <w:rsid w:val="00BC4A94"/>
    <w:rsid w:val="00BC6974"/>
    <w:rsid w:val="00BC7E84"/>
    <w:rsid w:val="00BD1FAD"/>
    <w:rsid w:val="00BD36DD"/>
    <w:rsid w:val="00BD68F4"/>
    <w:rsid w:val="00BE3068"/>
    <w:rsid w:val="00BE6A4B"/>
    <w:rsid w:val="00BF074F"/>
    <w:rsid w:val="00BF2F4D"/>
    <w:rsid w:val="00BF5532"/>
    <w:rsid w:val="00C0083A"/>
    <w:rsid w:val="00C16DC7"/>
    <w:rsid w:val="00C255C4"/>
    <w:rsid w:val="00C2674A"/>
    <w:rsid w:val="00C26EA0"/>
    <w:rsid w:val="00C34547"/>
    <w:rsid w:val="00C36EC4"/>
    <w:rsid w:val="00C4385C"/>
    <w:rsid w:val="00C470D6"/>
    <w:rsid w:val="00C52083"/>
    <w:rsid w:val="00C579B9"/>
    <w:rsid w:val="00C608AA"/>
    <w:rsid w:val="00C61C1C"/>
    <w:rsid w:val="00C61F98"/>
    <w:rsid w:val="00C62251"/>
    <w:rsid w:val="00C64003"/>
    <w:rsid w:val="00C75AFB"/>
    <w:rsid w:val="00C80E2A"/>
    <w:rsid w:val="00C84C82"/>
    <w:rsid w:val="00C91E11"/>
    <w:rsid w:val="00CA0AEF"/>
    <w:rsid w:val="00CA4685"/>
    <w:rsid w:val="00CA5547"/>
    <w:rsid w:val="00CA75F1"/>
    <w:rsid w:val="00CB5195"/>
    <w:rsid w:val="00CC34E3"/>
    <w:rsid w:val="00CC4F21"/>
    <w:rsid w:val="00CC6611"/>
    <w:rsid w:val="00CC6DF3"/>
    <w:rsid w:val="00CD29C0"/>
    <w:rsid w:val="00CD51FF"/>
    <w:rsid w:val="00CE3ED5"/>
    <w:rsid w:val="00CE4337"/>
    <w:rsid w:val="00CF7E48"/>
    <w:rsid w:val="00D02AC0"/>
    <w:rsid w:val="00D03F5C"/>
    <w:rsid w:val="00D1091E"/>
    <w:rsid w:val="00D15C5A"/>
    <w:rsid w:val="00D21050"/>
    <w:rsid w:val="00D347A2"/>
    <w:rsid w:val="00D3542E"/>
    <w:rsid w:val="00D47A89"/>
    <w:rsid w:val="00D53D84"/>
    <w:rsid w:val="00D63A6D"/>
    <w:rsid w:val="00D6439B"/>
    <w:rsid w:val="00D710A9"/>
    <w:rsid w:val="00D7234E"/>
    <w:rsid w:val="00D72802"/>
    <w:rsid w:val="00D83D76"/>
    <w:rsid w:val="00D85236"/>
    <w:rsid w:val="00D91191"/>
    <w:rsid w:val="00D9667E"/>
    <w:rsid w:val="00DA4F30"/>
    <w:rsid w:val="00DA79B2"/>
    <w:rsid w:val="00DB4BA0"/>
    <w:rsid w:val="00DB55A8"/>
    <w:rsid w:val="00DB5796"/>
    <w:rsid w:val="00DC1D47"/>
    <w:rsid w:val="00DC6931"/>
    <w:rsid w:val="00DD0090"/>
    <w:rsid w:val="00DD09C4"/>
    <w:rsid w:val="00DD75B6"/>
    <w:rsid w:val="00DE5EAB"/>
    <w:rsid w:val="00DE79F7"/>
    <w:rsid w:val="00DF423C"/>
    <w:rsid w:val="00E00E31"/>
    <w:rsid w:val="00E01F9C"/>
    <w:rsid w:val="00E03166"/>
    <w:rsid w:val="00E12085"/>
    <w:rsid w:val="00E22775"/>
    <w:rsid w:val="00E25702"/>
    <w:rsid w:val="00E26929"/>
    <w:rsid w:val="00E34814"/>
    <w:rsid w:val="00E377AE"/>
    <w:rsid w:val="00E472B0"/>
    <w:rsid w:val="00E474E1"/>
    <w:rsid w:val="00E50DD7"/>
    <w:rsid w:val="00E603A8"/>
    <w:rsid w:val="00E67408"/>
    <w:rsid w:val="00E67E90"/>
    <w:rsid w:val="00E72448"/>
    <w:rsid w:val="00E75FF7"/>
    <w:rsid w:val="00E80BFF"/>
    <w:rsid w:val="00E8263E"/>
    <w:rsid w:val="00E827B8"/>
    <w:rsid w:val="00E83296"/>
    <w:rsid w:val="00E83C6E"/>
    <w:rsid w:val="00E843D9"/>
    <w:rsid w:val="00E91879"/>
    <w:rsid w:val="00E94D14"/>
    <w:rsid w:val="00E97224"/>
    <w:rsid w:val="00EA0089"/>
    <w:rsid w:val="00EA50E3"/>
    <w:rsid w:val="00EA6669"/>
    <w:rsid w:val="00EC1DF1"/>
    <w:rsid w:val="00EC264D"/>
    <w:rsid w:val="00EC44FC"/>
    <w:rsid w:val="00EC6DA5"/>
    <w:rsid w:val="00EC77B3"/>
    <w:rsid w:val="00ED2CA4"/>
    <w:rsid w:val="00ED4DD4"/>
    <w:rsid w:val="00EE5595"/>
    <w:rsid w:val="00EF0EED"/>
    <w:rsid w:val="00F11015"/>
    <w:rsid w:val="00F12745"/>
    <w:rsid w:val="00F30AE0"/>
    <w:rsid w:val="00F51299"/>
    <w:rsid w:val="00F61817"/>
    <w:rsid w:val="00F63255"/>
    <w:rsid w:val="00F67C9B"/>
    <w:rsid w:val="00F70ADC"/>
    <w:rsid w:val="00F713E5"/>
    <w:rsid w:val="00F73722"/>
    <w:rsid w:val="00F77A5A"/>
    <w:rsid w:val="00FA374D"/>
    <w:rsid w:val="00FA6843"/>
    <w:rsid w:val="00FB2E56"/>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paragraph" w:styleId="NormalWeb">
    <w:name w:val="Normal (Web)"/>
    <w:basedOn w:val="Normal"/>
    <w:uiPriority w:val="99"/>
    <w:unhideWhenUsed/>
    <w:rsid w:val="00901B0F"/>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901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68351">
      <w:bodyDiv w:val="1"/>
      <w:marLeft w:val="0"/>
      <w:marRight w:val="0"/>
      <w:marTop w:val="0"/>
      <w:marBottom w:val="0"/>
      <w:divBdr>
        <w:top w:val="none" w:sz="0" w:space="0" w:color="auto"/>
        <w:left w:val="none" w:sz="0" w:space="0" w:color="auto"/>
        <w:bottom w:val="none" w:sz="0" w:space="0" w:color="auto"/>
        <w:right w:val="none" w:sz="0" w:space="0" w:color="auto"/>
      </w:divBdr>
    </w:div>
    <w:div w:id="1452744778">
      <w:bodyDiv w:val="1"/>
      <w:marLeft w:val="0"/>
      <w:marRight w:val="0"/>
      <w:marTop w:val="0"/>
      <w:marBottom w:val="0"/>
      <w:divBdr>
        <w:top w:val="none" w:sz="0" w:space="0" w:color="auto"/>
        <w:left w:val="none" w:sz="0" w:space="0" w:color="auto"/>
        <w:bottom w:val="none" w:sz="0" w:space="0" w:color="auto"/>
        <w:right w:val="none" w:sz="0" w:space="0" w:color="auto"/>
      </w:divBdr>
    </w:div>
    <w:div w:id="19751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6757d6c-3e7f-417b-9f5b-faa03f4dfa3b">นิลวรรณ 20.2.68</Preparer_x0020_Sign_x002d_off>
    <Reviewer_x0020_Sign_x002d_off xmlns="a6757d6c-3e7f-417b-9f5b-faa03f4dfa3b">Apipong 20.02.25</Reviewer_x0020_Sign_x002d_of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3F7925961B7C478FA65E88B41A4207" ma:contentTypeVersion="6" ma:contentTypeDescription="Create a new document." ma:contentTypeScope="" ma:versionID="4e6102d68fea280712f65fb10a683393">
  <xsd:schema xmlns:xsd="http://www.w3.org/2001/XMLSchema" xmlns:xs="http://www.w3.org/2001/XMLSchema" xmlns:p="http://schemas.microsoft.com/office/2006/metadata/properties" xmlns:ns2="a6757d6c-3e7f-417b-9f5b-faa03f4dfa3b" targetNamespace="http://schemas.microsoft.com/office/2006/metadata/properties" ma:root="true" ma:fieldsID="e819c522fe92c091ac60051808ff4949" ns2:_="">
    <xsd:import namespace="a6757d6c-3e7f-417b-9f5b-faa03f4dfa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57d6c-3e7f-417b-9f5b-faa03f4df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customXml/itemProps2.xml><?xml version="1.0" encoding="utf-8"?>
<ds:datastoreItem xmlns:ds="http://schemas.openxmlformats.org/officeDocument/2006/customXml" ds:itemID="{9B77B1E2-D71B-4815-A0EA-DA6F0A676727}">
  <ds:schemaRefs>
    <ds:schemaRef ds:uri="http://schemas.microsoft.com/office/2006/metadata/properties"/>
    <ds:schemaRef ds:uri="http://schemas.microsoft.com/office/infopath/2007/PartnerControls"/>
    <ds:schemaRef ds:uri="a6757d6c-3e7f-417b-9f5b-faa03f4dfa3b"/>
  </ds:schemaRefs>
</ds:datastoreItem>
</file>

<file path=customXml/itemProps3.xml><?xml version="1.0" encoding="utf-8"?>
<ds:datastoreItem xmlns:ds="http://schemas.openxmlformats.org/officeDocument/2006/customXml" ds:itemID="{CFB37E4C-CBAC-45AB-949D-63F6AA3E3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757d6c-3e7f-417b-9f5b-faa03f4df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9BACE-7B45-4486-B0AC-5BE79B1B38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1030</Words>
  <Characters>5815</Characters>
  <Application>Microsoft Office Word</Application>
  <DocSecurity>0</DocSecurity>
  <Lines>111</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Khwanchanok Aula-aiem</cp:lastModifiedBy>
  <cp:revision>211</cp:revision>
  <cp:lastPrinted>2023-02-21T17:00:00Z</cp:lastPrinted>
  <dcterms:created xsi:type="dcterms:W3CDTF">2025-02-19T14:16:00Z</dcterms:created>
  <dcterms:modified xsi:type="dcterms:W3CDTF">2026-05-14T15:22:00Z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0x0101000B3F7925961B7C478FA65E88B41A4207</vt:lpwstr>
  </property>
</Properties>
</file>