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CA7A5F"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CA7A5F">
        <w:rPr>
          <w:rFonts w:ascii="Angsana New" w:hAnsi="Angsana New"/>
          <w:sz w:val="30"/>
          <w:szCs w:val="30"/>
        </w:rPr>
        <w:t>WELL GRADED ENGINEERING PUBLIC COMPANY LIMITED AND SUBSIDIAR</w:t>
      </w:r>
      <w:r w:rsidR="00070080" w:rsidRPr="00CA7A5F">
        <w:rPr>
          <w:rFonts w:ascii="Angsana New" w:hAnsi="Angsana New"/>
          <w:sz w:val="30"/>
          <w:szCs w:val="30"/>
        </w:rPr>
        <w:t>IES</w:t>
      </w:r>
    </w:p>
    <w:p w14:paraId="07BA0A36" w14:textId="77777777" w:rsidR="001F30B6" w:rsidRPr="00CA7A5F" w:rsidRDefault="001F30B6" w:rsidP="00070080">
      <w:pPr>
        <w:spacing w:line="500" w:lineRule="exact"/>
        <w:ind w:right="1701"/>
        <w:jc w:val="center"/>
        <w:rPr>
          <w:sz w:val="30"/>
          <w:szCs w:val="30"/>
        </w:rPr>
      </w:pPr>
      <w:r w:rsidRPr="00CA7A5F">
        <w:rPr>
          <w:rFonts w:ascii="Angsana New" w:hAnsi="Angsana New"/>
          <w:sz w:val="30"/>
          <w:szCs w:val="30"/>
        </w:rPr>
        <w:t>AUDITOR’ S REPORT AND INTERIM FINANCIAL INFORMATION</w:t>
      </w:r>
    </w:p>
    <w:p w14:paraId="072671E4" w14:textId="6104F9FA" w:rsidR="001F30B6" w:rsidRPr="00CA7A5F"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CA7A5F">
        <w:rPr>
          <w:rFonts w:ascii="Angsana New" w:hAnsi="Angsana New"/>
          <w:sz w:val="30"/>
          <w:szCs w:val="30"/>
          <w:lang w:eastAsia="th-TH"/>
        </w:rPr>
        <w:t xml:space="preserve">FOR THE </w:t>
      </w:r>
      <w:r w:rsidR="00796083" w:rsidRPr="00CA7A5F">
        <w:rPr>
          <w:rFonts w:ascii="Angsana New" w:hAnsi="Angsana New"/>
          <w:sz w:val="30"/>
          <w:szCs w:val="30"/>
          <w:lang w:eastAsia="th-TH"/>
        </w:rPr>
        <w:t>THREE</w:t>
      </w:r>
      <w:r w:rsidRPr="00CA7A5F">
        <w:rPr>
          <w:rFonts w:ascii="Angsana New" w:hAnsi="Angsana New"/>
          <w:sz w:val="30"/>
          <w:szCs w:val="30"/>
          <w:lang w:eastAsia="th-TH"/>
        </w:rPr>
        <w:t xml:space="preserve">-MONTH PERIODS ENDED </w:t>
      </w:r>
      <w:bookmarkEnd w:id="2"/>
      <w:r w:rsidR="00796083" w:rsidRPr="00CA7A5F">
        <w:rPr>
          <w:rFonts w:ascii="Angsana New" w:hAnsi="Angsana New"/>
          <w:sz w:val="30"/>
          <w:szCs w:val="30"/>
          <w:lang w:eastAsia="th-TH"/>
        </w:rPr>
        <w:t>MARCH</w:t>
      </w:r>
      <w:r w:rsidRPr="00CA7A5F">
        <w:rPr>
          <w:rFonts w:ascii="Angsana New" w:hAnsi="Angsana New"/>
          <w:sz w:val="30"/>
          <w:szCs w:val="30"/>
          <w:lang w:eastAsia="th-TH"/>
        </w:rPr>
        <w:t xml:space="preserve"> 3</w:t>
      </w:r>
      <w:r w:rsidR="00796083" w:rsidRPr="00CA7A5F">
        <w:rPr>
          <w:rFonts w:ascii="Angsana New" w:hAnsi="Angsana New"/>
          <w:sz w:val="30"/>
          <w:szCs w:val="30"/>
          <w:lang w:eastAsia="th-TH"/>
        </w:rPr>
        <w:t>1</w:t>
      </w:r>
      <w:r w:rsidRPr="00CA7A5F">
        <w:rPr>
          <w:rFonts w:ascii="Angsana New" w:hAnsi="Angsana New"/>
          <w:sz w:val="30"/>
          <w:szCs w:val="30"/>
          <w:lang w:eastAsia="th-TH"/>
        </w:rPr>
        <w:t xml:space="preserve">, </w:t>
      </w:r>
      <w:r w:rsidRPr="00CA7A5F">
        <w:rPr>
          <w:rFonts w:ascii="Angsana New" w:hAnsi="Angsana New"/>
          <w:sz w:val="30"/>
          <w:szCs w:val="30"/>
          <w:cs/>
          <w:lang w:eastAsia="th-TH"/>
        </w:rPr>
        <w:t>20</w:t>
      </w:r>
      <w:r w:rsidRPr="00CA7A5F">
        <w:rPr>
          <w:rFonts w:ascii="Angsana New" w:hAnsi="Angsana New" w:hint="cs"/>
          <w:sz w:val="30"/>
          <w:szCs w:val="30"/>
          <w:cs/>
          <w:lang w:eastAsia="th-TH"/>
        </w:rPr>
        <w:t>2</w:t>
      </w:r>
      <w:r w:rsidR="00AC15A1">
        <w:rPr>
          <w:rFonts w:ascii="Angsana New" w:hAnsi="Angsana New" w:hint="cs"/>
          <w:sz w:val="30"/>
          <w:szCs w:val="30"/>
          <w:cs/>
          <w:lang w:eastAsia="th-TH"/>
        </w:rPr>
        <w:t>6</w:t>
      </w:r>
    </w:p>
    <w:p w14:paraId="68EBFB1D" w14:textId="1C84A37B" w:rsidR="001F30B6" w:rsidRPr="00CA7A5F" w:rsidRDefault="001F30B6" w:rsidP="00070080">
      <w:pPr>
        <w:spacing w:line="500" w:lineRule="exact"/>
        <w:ind w:right="1701"/>
        <w:jc w:val="center"/>
        <w:rPr>
          <w:rFonts w:ascii="Angsana New" w:hAnsi="Angsana New"/>
          <w:sz w:val="30"/>
          <w:szCs w:val="30"/>
          <w:lang w:eastAsia="th-TH"/>
        </w:rPr>
      </w:pPr>
      <w:bookmarkStart w:id="3" w:name="_Hlk54724947"/>
      <w:r w:rsidRPr="00CA7A5F">
        <w:rPr>
          <w:rFonts w:ascii="Angsana New" w:hAnsi="Angsana New"/>
          <w:sz w:val="30"/>
          <w:szCs w:val="30"/>
          <w:cs/>
          <w:lang w:eastAsia="th-TH"/>
        </w:rPr>
        <w:t>(</w:t>
      </w:r>
      <w:r w:rsidRPr="00CA7A5F">
        <w:rPr>
          <w:rFonts w:ascii="Angsana New" w:hAnsi="Angsana New"/>
          <w:sz w:val="30"/>
          <w:szCs w:val="30"/>
          <w:lang w:eastAsia="th-TH"/>
        </w:rPr>
        <w:t>UNAUDITED/REVIEWED ONLY)</w:t>
      </w:r>
    </w:p>
    <w:bookmarkEnd w:id="1"/>
    <w:bookmarkEnd w:id="3"/>
    <w:p w14:paraId="04D95FA1" w14:textId="77777777" w:rsidR="007F6E1A" w:rsidRPr="00CA7A5F" w:rsidRDefault="007F6E1A" w:rsidP="007F6E1A">
      <w:pPr>
        <w:spacing w:line="460" w:lineRule="exact"/>
        <w:jc w:val="thaiDistribute"/>
        <w:rPr>
          <w:rFonts w:ascii="Angsana New" w:hAnsi="Angsana New"/>
          <w:sz w:val="30"/>
          <w:szCs w:val="30"/>
        </w:rPr>
      </w:pPr>
    </w:p>
    <w:p w14:paraId="2236492E" w14:textId="77777777" w:rsidR="00DB7E01" w:rsidRPr="00CA7A5F" w:rsidRDefault="00294AF5" w:rsidP="00DB7E01">
      <w:pPr>
        <w:spacing w:line="440" w:lineRule="exact"/>
        <w:jc w:val="center"/>
        <w:rPr>
          <w:rFonts w:ascii="Angsana New" w:hAnsi="Angsana New"/>
          <w:sz w:val="30"/>
          <w:szCs w:val="30"/>
        </w:rPr>
      </w:pPr>
      <w:r w:rsidRPr="00CA7A5F">
        <w:rPr>
          <w:rFonts w:ascii="Angsana New" w:hAnsi="Angsana New"/>
          <w:sz w:val="30"/>
          <w:szCs w:val="30"/>
          <w:cs/>
        </w:rPr>
        <w:br w:type="page"/>
      </w:r>
    </w:p>
    <w:p w14:paraId="1A8F7D8D" w14:textId="77777777" w:rsidR="00360F1E" w:rsidRPr="00CA7A5F" w:rsidRDefault="00360F1E" w:rsidP="00020AFA">
      <w:pPr>
        <w:spacing w:line="380" w:lineRule="exact"/>
        <w:jc w:val="center"/>
        <w:rPr>
          <w:rFonts w:ascii="Angsana New" w:hAnsi="Angsana New"/>
          <w:snapToGrid w:val="0"/>
          <w:color w:val="000000"/>
          <w:sz w:val="30"/>
          <w:szCs w:val="30"/>
          <w:lang w:eastAsia="th-TH"/>
        </w:rPr>
      </w:pPr>
    </w:p>
    <w:p w14:paraId="09BC039E" w14:textId="77777777" w:rsidR="00360F1E" w:rsidRPr="00CA7A5F" w:rsidRDefault="00360F1E" w:rsidP="00020AFA">
      <w:pPr>
        <w:spacing w:line="380" w:lineRule="exact"/>
        <w:jc w:val="center"/>
        <w:rPr>
          <w:rFonts w:ascii="Angsana New" w:hAnsi="Angsana New"/>
          <w:snapToGrid w:val="0"/>
          <w:color w:val="000000"/>
          <w:sz w:val="30"/>
          <w:szCs w:val="30"/>
          <w:lang w:eastAsia="th-TH"/>
        </w:rPr>
      </w:pPr>
    </w:p>
    <w:p w14:paraId="2B7CD5C6" w14:textId="0E82CBB6" w:rsidR="001F30B6" w:rsidRPr="00CA7A5F" w:rsidRDefault="00780F36" w:rsidP="00020AFA">
      <w:pPr>
        <w:spacing w:line="380" w:lineRule="exact"/>
        <w:jc w:val="center"/>
        <w:rPr>
          <w:rFonts w:ascii="Angsana New" w:hAnsi="Angsana New"/>
          <w:b/>
          <w:bCs/>
          <w:sz w:val="30"/>
          <w:szCs w:val="30"/>
        </w:rPr>
      </w:pPr>
      <w:r w:rsidRPr="00CA7A5F">
        <w:rPr>
          <w:rFonts w:ascii="Angsana New" w:hAnsi="Angsana New"/>
          <w:b/>
          <w:bCs/>
          <w:snapToGrid w:val="0"/>
          <w:color w:val="000000"/>
          <w:sz w:val="30"/>
          <w:szCs w:val="30"/>
          <w:lang w:eastAsia="th-TH"/>
        </w:rPr>
        <w:t>AUDITOR’S REPORT ON REVIEW OF INTERIM FINANCIAL INFORMATION</w:t>
      </w:r>
    </w:p>
    <w:p w14:paraId="005AF751" w14:textId="77777777" w:rsidR="001F30B6" w:rsidRPr="00CA7A5F" w:rsidRDefault="001F30B6" w:rsidP="00020AFA">
      <w:pPr>
        <w:spacing w:line="380" w:lineRule="exact"/>
        <w:jc w:val="center"/>
        <w:rPr>
          <w:rFonts w:ascii="Angsana New" w:hAnsi="Angsana New"/>
          <w:sz w:val="30"/>
          <w:szCs w:val="30"/>
        </w:rPr>
      </w:pPr>
    </w:p>
    <w:p w14:paraId="3CCE8337" w14:textId="77777777" w:rsidR="001F30B6" w:rsidRPr="00CA7A5F" w:rsidRDefault="001F30B6" w:rsidP="00020AFA">
      <w:pPr>
        <w:spacing w:line="380" w:lineRule="exact"/>
        <w:rPr>
          <w:rFonts w:ascii="Angsana New" w:hAnsi="Angsana New"/>
          <w:b/>
          <w:bCs/>
          <w:sz w:val="30"/>
          <w:szCs w:val="30"/>
        </w:rPr>
      </w:pPr>
      <w:r w:rsidRPr="00CA7A5F">
        <w:rPr>
          <w:rFonts w:ascii="Angsana New" w:hAnsi="Angsana New"/>
          <w:b/>
          <w:bCs/>
          <w:snapToGrid w:val="0"/>
          <w:color w:val="000000"/>
          <w:sz w:val="30"/>
          <w:szCs w:val="30"/>
          <w:cs/>
          <w:lang w:eastAsia="th-TH"/>
        </w:rPr>
        <w:t>To The Shareholders of</w:t>
      </w:r>
      <w:r w:rsidRPr="00CA7A5F">
        <w:rPr>
          <w:rFonts w:ascii="Angsana New" w:hAnsi="Angsana New"/>
          <w:b/>
          <w:bCs/>
          <w:sz w:val="30"/>
          <w:szCs w:val="30"/>
        </w:rPr>
        <w:t xml:space="preserve"> WELL GRADED ENGINEERING PUBLIC COMPANY LIMITED</w:t>
      </w:r>
    </w:p>
    <w:p w14:paraId="2A73E375" w14:textId="77777777" w:rsidR="00A11C6C" w:rsidRPr="00CA7A5F" w:rsidRDefault="00A11C6C" w:rsidP="00020AFA">
      <w:pPr>
        <w:spacing w:line="380" w:lineRule="exact"/>
        <w:rPr>
          <w:rFonts w:ascii="Angsana New" w:hAnsi="Angsana New"/>
          <w:sz w:val="30"/>
          <w:szCs w:val="30"/>
        </w:rPr>
      </w:pPr>
    </w:p>
    <w:p w14:paraId="0728F385" w14:textId="572CAE80" w:rsidR="001F30B6" w:rsidRPr="00CA7A5F" w:rsidRDefault="001F30B6" w:rsidP="00020AFA">
      <w:pPr>
        <w:spacing w:line="380" w:lineRule="exact"/>
        <w:jc w:val="thaiDistribute"/>
        <w:rPr>
          <w:rFonts w:ascii="Angsana New" w:hAnsi="Angsana New"/>
          <w:sz w:val="30"/>
          <w:szCs w:val="30"/>
        </w:rPr>
      </w:pPr>
      <w:r w:rsidRPr="00CA7A5F">
        <w:rPr>
          <w:rFonts w:ascii="Angsana New" w:hAnsi="Angsana New"/>
          <w:snapToGrid w:val="0"/>
          <w:sz w:val="30"/>
          <w:szCs w:val="30"/>
          <w:lang w:eastAsia="th-TH"/>
        </w:rPr>
        <w:t>I have reviewed</w:t>
      </w:r>
      <w:r w:rsidR="00556600" w:rsidRPr="00CA7A5F">
        <w:rPr>
          <w:rFonts w:ascii="Angsana New" w:hAnsi="Angsana New"/>
          <w:snapToGrid w:val="0"/>
          <w:sz w:val="30"/>
          <w:szCs w:val="30"/>
          <w:lang w:eastAsia="th-TH"/>
        </w:rPr>
        <w:t xml:space="preserve"> the interim consolidated financial information of </w:t>
      </w:r>
      <w:r w:rsidR="00556600" w:rsidRPr="00CA7A5F">
        <w:rPr>
          <w:rFonts w:ascii="Angsana New" w:hAnsi="Angsana New"/>
          <w:sz w:val="30"/>
          <w:szCs w:val="30"/>
        </w:rPr>
        <w:t>WELL GRADED ENGINEERING PUBLIC COMPANY LIMITED AND SUBSUDIARIES, and the interim separate financial information of  WELL GRADED ENGINEERING PUBLIC COMPANY LIMITED</w:t>
      </w:r>
      <w:r w:rsidR="00556600" w:rsidRPr="00CA7A5F">
        <w:rPr>
          <w:rFonts w:ascii="Angsana New" w:hAnsi="Angsana New"/>
          <w:snapToGrid w:val="0"/>
          <w:sz w:val="30"/>
          <w:szCs w:val="30"/>
          <w:lang w:eastAsia="th-TH"/>
        </w:rPr>
        <w:t xml:space="preserve"> </w:t>
      </w:r>
      <w:r w:rsidR="002443E8" w:rsidRPr="00CA7A5F">
        <w:rPr>
          <w:rFonts w:ascii="Angsana New" w:hAnsi="Angsana New"/>
          <w:snapToGrid w:val="0"/>
          <w:sz w:val="30"/>
          <w:szCs w:val="30"/>
          <w:lang w:eastAsia="th-TH"/>
        </w:rPr>
        <w:t>, which comprise the consolidated and separate statements of financial position as at March 31, 202</w:t>
      </w:r>
      <w:r w:rsidR="00AC15A1">
        <w:rPr>
          <w:rFonts w:ascii="Angsana New" w:hAnsi="Angsana New" w:hint="cs"/>
          <w:snapToGrid w:val="0"/>
          <w:sz w:val="30"/>
          <w:szCs w:val="30"/>
          <w:cs/>
          <w:lang w:eastAsia="th-TH"/>
        </w:rPr>
        <w:t>6</w:t>
      </w:r>
      <w:r w:rsidR="002443E8" w:rsidRPr="00CA7A5F">
        <w:rPr>
          <w:rFonts w:ascii="Angsana New" w:hAnsi="Angsana New"/>
          <w:snapToGrid w:val="0"/>
          <w:sz w:val="30"/>
          <w:szCs w:val="30"/>
          <w:lang w:eastAsia="th-TH"/>
        </w:rPr>
        <w:t>, the related consolidated and separate statements of comprehensive income, consolidated and separate statements of changes in shareholders’ equity, and consolidated and separate statements of cash flows for the three-month periods ended March 31, 202</w:t>
      </w:r>
      <w:r w:rsidR="00AC15A1">
        <w:rPr>
          <w:rFonts w:ascii="Angsana New" w:hAnsi="Angsana New" w:hint="cs"/>
          <w:snapToGrid w:val="0"/>
          <w:sz w:val="30"/>
          <w:szCs w:val="30"/>
          <w:cs/>
          <w:lang w:eastAsia="th-TH"/>
        </w:rPr>
        <w:t>6</w:t>
      </w:r>
      <w:r w:rsidR="002443E8" w:rsidRPr="00CA7A5F">
        <w:rPr>
          <w:rFonts w:ascii="Angsana New" w:hAnsi="Angsana New"/>
          <w:snapToGrid w:val="0"/>
          <w:sz w:val="30"/>
          <w:szCs w:val="30"/>
          <w:lang w:eastAsia="th-TH"/>
        </w:rPr>
        <w:t>, and the condensed notes to interim consolidated and separate financial information. The Company’s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1E7779C" w14:textId="77777777" w:rsidR="00CA7A5F" w:rsidRDefault="00CA7A5F" w:rsidP="00020AFA">
      <w:pPr>
        <w:spacing w:line="380" w:lineRule="exact"/>
        <w:jc w:val="thaiDistribute"/>
        <w:rPr>
          <w:rFonts w:ascii="Angsana New" w:hAnsi="Angsana New"/>
          <w:b/>
          <w:bCs/>
          <w:snapToGrid w:val="0"/>
          <w:sz w:val="30"/>
          <w:szCs w:val="30"/>
          <w:lang w:eastAsia="th-TH"/>
        </w:rPr>
      </w:pPr>
      <w:bookmarkStart w:id="4" w:name="_Hlk54725491"/>
    </w:p>
    <w:p w14:paraId="421310D4" w14:textId="6008EFE1" w:rsidR="001F30B6" w:rsidRPr="00CA7A5F" w:rsidRDefault="001F30B6" w:rsidP="00020AFA">
      <w:pPr>
        <w:spacing w:line="380" w:lineRule="exact"/>
        <w:jc w:val="thaiDistribute"/>
        <w:rPr>
          <w:rFonts w:ascii="Angsana New" w:hAnsi="Angsana New"/>
          <w:b/>
          <w:bCs/>
          <w:snapToGrid w:val="0"/>
          <w:sz w:val="30"/>
          <w:szCs w:val="30"/>
          <w:lang w:eastAsia="th-TH"/>
        </w:rPr>
      </w:pPr>
      <w:r w:rsidRPr="00CA7A5F">
        <w:rPr>
          <w:rFonts w:ascii="Angsana New" w:hAnsi="Angsana New"/>
          <w:b/>
          <w:bCs/>
          <w:snapToGrid w:val="0"/>
          <w:sz w:val="30"/>
          <w:szCs w:val="30"/>
          <w:lang w:eastAsia="th-TH"/>
        </w:rPr>
        <w:t>Scope of Review</w:t>
      </w:r>
    </w:p>
    <w:p w14:paraId="42C18261" w14:textId="77777777" w:rsidR="00780F36" w:rsidRPr="00CA7A5F" w:rsidRDefault="00780F36" w:rsidP="00020AFA">
      <w:pPr>
        <w:spacing w:line="38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CA7A5F" w:rsidRDefault="001F30B6" w:rsidP="00020AFA">
      <w:pPr>
        <w:spacing w:line="380" w:lineRule="exact"/>
        <w:jc w:val="thaiDistribute"/>
        <w:rPr>
          <w:rFonts w:ascii="Angsana New" w:hAnsi="Angsana New"/>
          <w:sz w:val="30"/>
          <w:szCs w:val="30"/>
        </w:rPr>
      </w:pPr>
      <w:r w:rsidRPr="00CA7A5F">
        <w:rPr>
          <w:rFonts w:ascii="Angsana New" w:hAnsi="Angsana New"/>
          <w:snapToGrid w:val="0"/>
          <w:sz w:val="30"/>
          <w:szCs w:val="30"/>
          <w:lang w:eastAsia="th-TH"/>
        </w:rPr>
        <w:t xml:space="preserve">I conducted my review in accordance with Thai Standard on Review Engagements No. </w:t>
      </w:r>
      <w:r w:rsidRPr="00CA7A5F">
        <w:rPr>
          <w:rFonts w:ascii="Angsana New" w:hAnsi="Angsana New"/>
          <w:snapToGrid w:val="0"/>
          <w:sz w:val="30"/>
          <w:szCs w:val="30"/>
          <w:cs/>
          <w:lang w:eastAsia="th-TH"/>
        </w:rPr>
        <w:t>2410</w:t>
      </w:r>
      <w:r w:rsidRPr="00CA7A5F">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CA7A5F">
        <w:rPr>
          <w:rFonts w:ascii="Angsana New" w:hAnsi="Angsana New"/>
          <w:sz w:val="30"/>
          <w:szCs w:val="30"/>
        </w:rPr>
        <w:t xml:space="preserve"> </w:t>
      </w:r>
    </w:p>
    <w:p w14:paraId="6064211A" w14:textId="77777777" w:rsidR="000506E2" w:rsidRPr="00CA7A5F" w:rsidRDefault="000506E2" w:rsidP="00020AFA">
      <w:pPr>
        <w:spacing w:line="38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CA7A5F" w:rsidRDefault="00AF32DF" w:rsidP="00020AFA">
      <w:pPr>
        <w:spacing w:line="380" w:lineRule="exact"/>
        <w:jc w:val="thaiDistribute"/>
        <w:rPr>
          <w:rFonts w:ascii="Angsana New" w:hAnsi="Angsana New"/>
          <w:b/>
          <w:bCs/>
          <w:snapToGrid w:val="0"/>
          <w:sz w:val="30"/>
          <w:szCs w:val="30"/>
          <w:lang w:eastAsia="th-TH"/>
        </w:rPr>
      </w:pPr>
      <w:bookmarkStart w:id="7" w:name="_Hlk54725526"/>
      <w:bookmarkEnd w:id="6"/>
      <w:r w:rsidRPr="00CA7A5F">
        <w:rPr>
          <w:rFonts w:ascii="Angsana New" w:hAnsi="Angsana New"/>
          <w:b/>
          <w:bCs/>
          <w:snapToGrid w:val="0"/>
          <w:sz w:val="30"/>
          <w:szCs w:val="30"/>
          <w:lang w:eastAsia="th-TH"/>
        </w:rPr>
        <w:t>Conclusion</w:t>
      </w:r>
    </w:p>
    <w:p w14:paraId="00BEA82A" w14:textId="77777777" w:rsidR="00AF32DF" w:rsidRPr="00CA7A5F" w:rsidRDefault="00AF32DF" w:rsidP="00020AFA">
      <w:pPr>
        <w:spacing w:line="380" w:lineRule="exact"/>
        <w:jc w:val="thaiDistribute"/>
        <w:rPr>
          <w:rFonts w:ascii="Angsana New" w:hAnsi="Angsana New"/>
          <w:snapToGrid w:val="0"/>
          <w:sz w:val="30"/>
          <w:szCs w:val="30"/>
          <w:lang w:eastAsia="th-TH"/>
        </w:rPr>
      </w:pPr>
    </w:p>
    <w:p w14:paraId="2D45FBA5" w14:textId="77777777" w:rsidR="00AF32DF" w:rsidRPr="00CA7A5F" w:rsidRDefault="00AF32DF" w:rsidP="00020AFA">
      <w:pPr>
        <w:spacing w:line="380" w:lineRule="exact"/>
        <w:jc w:val="thaiDistribute"/>
        <w:rPr>
          <w:rFonts w:ascii="Angsana New" w:hAnsi="Angsana New"/>
          <w:sz w:val="30"/>
          <w:szCs w:val="30"/>
        </w:rPr>
      </w:pPr>
      <w:r w:rsidRPr="00CA7A5F">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CA7A5F">
        <w:rPr>
          <w:rFonts w:ascii="Angsana New" w:hAnsi="Angsana New"/>
          <w:sz w:val="30"/>
          <w:szCs w:val="30"/>
        </w:rPr>
        <w:t xml:space="preserve"> </w:t>
      </w:r>
    </w:p>
    <w:bookmarkEnd w:id="7"/>
    <w:p w14:paraId="2AFA1AB9" w14:textId="77777777" w:rsidR="000506E2" w:rsidRPr="00CA7A5F" w:rsidRDefault="000506E2" w:rsidP="00020AFA">
      <w:pPr>
        <w:spacing w:line="380" w:lineRule="exact"/>
        <w:jc w:val="thaiDistribute"/>
        <w:rPr>
          <w:rFonts w:ascii="Angsana New" w:hAnsi="Angsana New"/>
          <w:sz w:val="30"/>
          <w:szCs w:val="30"/>
        </w:rPr>
      </w:pPr>
    </w:p>
    <w:p w14:paraId="06EC67EA" w14:textId="77777777" w:rsidR="00CB3E64" w:rsidRPr="00CA7A5F" w:rsidRDefault="00CB3E64" w:rsidP="00020AFA">
      <w:pPr>
        <w:spacing w:line="380" w:lineRule="exact"/>
        <w:rPr>
          <w:rFonts w:ascii="Angsana New" w:hAnsi="Angsana New"/>
          <w:snapToGrid w:val="0"/>
          <w:sz w:val="30"/>
          <w:szCs w:val="30"/>
          <w:lang w:eastAsia="th-TH"/>
        </w:rPr>
      </w:pPr>
      <w:bookmarkStart w:id="8" w:name="_Hlk54725573"/>
      <w:r w:rsidRPr="00CA7A5F">
        <w:rPr>
          <w:rFonts w:ascii="Angsana New" w:hAnsi="Angsana New"/>
          <w:snapToGrid w:val="0"/>
          <w:sz w:val="30"/>
          <w:szCs w:val="30"/>
          <w:lang w:eastAsia="th-TH"/>
        </w:rPr>
        <w:br w:type="page"/>
      </w:r>
    </w:p>
    <w:p w14:paraId="1A8D4FDC" w14:textId="244D2D35" w:rsidR="00AF0B19" w:rsidRPr="00CA7A5F" w:rsidRDefault="00AF0B19" w:rsidP="00020AFA">
      <w:pPr>
        <w:pStyle w:val="ListParagraph"/>
        <w:tabs>
          <w:tab w:val="left" w:pos="851"/>
        </w:tabs>
        <w:spacing w:line="380" w:lineRule="exact"/>
        <w:ind w:left="0"/>
        <w:contextualSpacing w:val="0"/>
        <w:jc w:val="center"/>
        <w:rPr>
          <w:rFonts w:ascii="Angsana New" w:hAnsi="Angsana New"/>
          <w:sz w:val="30"/>
          <w:szCs w:val="30"/>
        </w:rPr>
      </w:pPr>
      <w:r w:rsidRPr="00CA7A5F">
        <w:rPr>
          <w:rFonts w:ascii="Angsana New" w:hAnsi="Angsana New"/>
          <w:sz w:val="30"/>
          <w:szCs w:val="30"/>
          <w:cs/>
        </w:rPr>
        <w:lastRenderedPageBreak/>
        <w:t xml:space="preserve">- </w:t>
      </w:r>
      <w:r w:rsidR="00B07BAA">
        <w:rPr>
          <w:rFonts w:ascii="Angsana New" w:hAnsi="Angsana New" w:hint="cs"/>
          <w:sz w:val="30"/>
          <w:szCs w:val="30"/>
          <w:cs/>
        </w:rPr>
        <w:t>2</w:t>
      </w:r>
      <w:r w:rsidRPr="00CA7A5F">
        <w:rPr>
          <w:rFonts w:ascii="Angsana New" w:hAnsi="Angsana New"/>
          <w:sz w:val="30"/>
          <w:szCs w:val="30"/>
          <w:cs/>
        </w:rPr>
        <w:t xml:space="preserve"> -</w:t>
      </w:r>
    </w:p>
    <w:p w14:paraId="26180B23" w14:textId="0628F454" w:rsidR="00CB3E64" w:rsidRPr="00CA7A5F" w:rsidRDefault="00CB3E64" w:rsidP="002C6A6A">
      <w:pPr>
        <w:spacing w:line="420" w:lineRule="exact"/>
        <w:rPr>
          <w:rFonts w:ascii="Angsana New" w:hAnsi="Angsana New"/>
          <w:b/>
          <w:bCs/>
          <w:sz w:val="30"/>
          <w:szCs w:val="30"/>
        </w:rPr>
      </w:pPr>
      <w:r w:rsidRPr="00CA7A5F">
        <w:rPr>
          <w:rFonts w:ascii="Angsana New" w:hAnsi="Angsana New"/>
          <w:b/>
          <w:bCs/>
          <w:sz w:val="30"/>
          <w:szCs w:val="30"/>
        </w:rPr>
        <w:t>Emphasis of Matter</w:t>
      </w:r>
    </w:p>
    <w:p w14:paraId="23300055" w14:textId="1EC22C12" w:rsidR="00AF0B19" w:rsidRPr="00020AFA" w:rsidRDefault="002C6A6A" w:rsidP="002C6A6A">
      <w:pPr>
        <w:spacing w:line="420" w:lineRule="exact"/>
        <w:rPr>
          <w:rFonts w:ascii="Angsana New" w:hAnsi="Angsana New"/>
          <w:sz w:val="30"/>
          <w:szCs w:val="30"/>
        </w:rPr>
      </w:pPr>
      <w:r w:rsidRPr="002C6A6A">
        <w:rPr>
          <w:rFonts w:ascii="Angsana New" w:hAnsi="Angsana New"/>
          <w:sz w:val="30"/>
          <w:szCs w:val="30"/>
        </w:rPr>
        <w:t>Without qualifying my conclusion, I draw attention to notes to the interim condensed financial information as follows:</w:t>
      </w:r>
    </w:p>
    <w:p w14:paraId="152919BF" w14:textId="36BE4B5C" w:rsidR="002C6A6A" w:rsidRDefault="002C6A6A" w:rsidP="00D32E0D">
      <w:pPr>
        <w:pStyle w:val="ListParagraph"/>
        <w:numPr>
          <w:ilvl w:val="0"/>
          <w:numId w:val="6"/>
        </w:numPr>
        <w:spacing w:line="420" w:lineRule="exact"/>
        <w:ind w:left="709" w:hanging="349"/>
        <w:jc w:val="thaiDistribute"/>
        <w:rPr>
          <w:rFonts w:ascii="Angsana New" w:hAnsi="Angsana New"/>
          <w:snapToGrid w:val="0"/>
          <w:sz w:val="30"/>
          <w:szCs w:val="30"/>
          <w:lang w:eastAsia="th-TH"/>
        </w:rPr>
      </w:pPr>
      <w:bookmarkStart w:id="9" w:name="_Hlk182404127"/>
      <w:r w:rsidRPr="002C6A6A">
        <w:rPr>
          <w:rFonts w:ascii="Angsana New" w:hAnsi="Angsana New"/>
          <w:snapToGrid w:val="0"/>
          <w:sz w:val="30"/>
          <w:szCs w:val="30"/>
          <w:lang w:eastAsia="th-TH"/>
        </w:rPr>
        <w:t xml:space="preserve">As stated in notes 1.3 to the interim condensed financial information about material uncertainly related to going concern which stated that as at March 31, 2026, the Group and </w:t>
      </w:r>
      <w:r w:rsidRPr="00C14EFF">
        <w:rPr>
          <w:rFonts w:ascii="Angsana New" w:hAnsi="Angsana New"/>
          <w:snapToGrid w:val="0"/>
          <w:sz w:val="30"/>
          <w:szCs w:val="30"/>
          <w:lang w:eastAsia="th-TH"/>
        </w:rPr>
        <w:t>the Company</w:t>
      </w:r>
      <w:r w:rsidR="00C14EFF" w:rsidRPr="00C14EFF">
        <w:rPr>
          <w:rFonts w:ascii="Angsana New" w:hAnsi="Angsana New"/>
          <w:snapToGrid w:val="0"/>
          <w:sz w:val="30"/>
          <w:szCs w:val="30"/>
          <w:lang w:eastAsia="th-TH"/>
        </w:rPr>
        <w:t xml:space="preserve"> </w:t>
      </w:r>
      <w:r w:rsidRPr="002C6A6A">
        <w:rPr>
          <w:rFonts w:ascii="Angsana New" w:hAnsi="Angsana New"/>
          <w:snapToGrid w:val="0"/>
          <w:sz w:val="30"/>
          <w:szCs w:val="30"/>
          <w:lang w:eastAsia="th-TH"/>
        </w:rPr>
        <w:t xml:space="preserve">had the exceeding of total current liabilities over total current assets </w:t>
      </w:r>
      <w:proofErr w:type="gramStart"/>
      <w:r w:rsidRPr="002C6A6A">
        <w:rPr>
          <w:rFonts w:ascii="Angsana New" w:hAnsi="Angsana New"/>
          <w:snapToGrid w:val="0"/>
          <w:sz w:val="30"/>
          <w:szCs w:val="30"/>
          <w:lang w:eastAsia="th-TH"/>
        </w:rPr>
        <w:t>amount</w:t>
      </w:r>
      <w:proofErr w:type="gramEnd"/>
      <w:r w:rsidRPr="002C6A6A">
        <w:rPr>
          <w:rFonts w:ascii="Angsana New" w:hAnsi="Angsana New"/>
          <w:snapToGrid w:val="0"/>
          <w:sz w:val="30"/>
          <w:szCs w:val="30"/>
          <w:lang w:eastAsia="th-TH"/>
        </w:rPr>
        <w:t xml:space="preserve"> of Baht 194.98 million and Baht 210.85 million respectively. Such events or circumstances indicate significant uncertainties regarding the Group’s continuity of operation as a going concern.</w:t>
      </w:r>
    </w:p>
    <w:p w14:paraId="2471F470" w14:textId="77777777" w:rsidR="002C6A6A" w:rsidRPr="002C6A6A" w:rsidRDefault="002C6A6A" w:rsidP="002C6A6A">
      <w:pPr>
        <w:pStyle w:val="ListParagraph"/>
        <w:spacing w:line="420" w:lineRule="exact"/>
        <w:ind w:left="1080"/>
        <w:rPr>
          <w:rFonts w:ascii="Angsana New" w:hAnsi="Angsana New"/>
          <w:snapToGrid w:val="0"/>
          <w:sz w:val="30"/>
          <w:szCs w:val="30"/>
          <w:lang w:eastAsia="th-TH"/>
        </w:rPr>
      </w:pPr>
    </w:p>
    <w:p w14:paraId="0045EA30" w14:textId="77777777" w:rsidR="002C6A6A" w:rsidRDefault="002C6A6A" w:rsidP="00D32E0D">
      <w:pPr>
        <w:pStyle w:val="ListParagraph"/>
        <w:spacing w:line="420" w:lineRule="exact"/>
        <w:ind w:left="709"/>
        <w:jc w:val="thaiDistribute"/>
        <w:rPr>
          <w:rFonts w:ascii="Angsana New" w:hAnsi="Angsana New"/>
          <w:snapToGrid w:val="0"/>
          <w:sz w:val="30"/>
          <w:szCs w:val="30"/>
          <w:lang w:eastAsia="th-TH"/>
        </w:rPr>
      </w:pPr>
      <w:r w:rsidRPr="002C6A6A">
        <w:rPr>
          <w:rFonts w:ascii="Angsana New" w:hAnsi="Angsana New"/>
          <w:snapToGrid w:val="0"/>
          <w:sz w:val="30"/>
          <w:szCs w:val="30"/>
          <w:lang w:eastAsia="th-TH"/>
        </w:rPr>
        <w:t>In this regard, the Group's management has implemented measures to address this situation. The Company has continuously received the financial supporting from financial institutions, as well as the construction of several large-scale projects that are expected to generate cash flow from future operations, including the approval of the 2026 Annual General Meeting of the shareholders on April 28, 2026 to transfer legal reserves and share premium of Baht 107.90 million to compensate for the Company's accumulated losses and approval the extending of the allocation period of newly issued ordinary shares of Baht 30.00 million to the Private Placement.</w:t>
      </w:r>
    </w:p>
    <w:p w14:paraId="4E1F653E" w14:textId="740EE888" w:rsidR="002C6A6A" w:rsidRDefault="002C6A6A" w:rsidP="002C6A6A">
      <w:pPr>
        <w:pStyle w:val="ListParagraph"/>
        <w:spacing w:line="420" w:lineRule="exact"/>
        <w:ind w:left="709"/>
        <w:rPr>
          <w:rFonts w:ascii="Angsana New" w:hAnsi="Angsana New"/>
          <w:snapToGrid w:val="0"/>
          <w:sz w:val="30"/>
          <w:szCs w:val="30"/>
          <w:lang w:eastAsia="th-TH"/>
        </w:rPr>
      </w:pPr>
    </w:p>
    <w:p w14:paraId="3F587D92" w14:textId="0049F721" w:rsidR="00C14EFF" w:rsidRDefault="00C14EFF" w:rsidP="00D32E0D">
      <w:pPr>
        <w:pStyle w:val="ListParagraph"/>
        <w:numPr>
          <w:ilvl w:val="0"/>
          <w:numId w:val="6"/>
        </w:numPr>
        <w:spacing w:line="420" w:lineRule="exact"/>
        <w:ind w:left="709"/>
        <w:jc w:val="thaiDistribute"/>
        <w:rPr>
          <w:rFonts w:ascii="Angsana New" w:hAnsi="Angsana New"/>
          <w:snapToGrid w:val="0"/>
          <w:sz w:val="30"/>
          <w:szCs w:val="30"/>
          <w:lang w:eastAsia="th-TH"/>
        </w:rPr>
      </w:pPr>
      <w:r w:rsidRPr="00C14EFF">
        <w:rPr>
          <w:rFonts w:ascii="Angsana New" w:hAnsi="Angsana New"/>
          <w:snapToGrid w:val="0"/>
          <w:sz w:val="30"/>
          <w:szCs w:val="30"/>
          <w:lang w:eastAsia="th-TH"/>
        </w:rPr>
        <w:t>As mentioned in the notes to 26.2 interim condensed financial information regarding the lawsuit, the Company has filed a lawsuit against a government agency in the Central Administrative Court to request the Court to order the termination of the construction contract and compel the client to pay the debt, including interest and damages. Currently, the company has recognized a portion of receivables and expected credit losses allowance. According to the lawsuit is still pending the trial of the Central Administrative Court and uncertainty.</w:t>
      </w:r>
    </w:p>
    <w:p w14:paraId="2ABFC62B" w14:textId="77777777" w:rsidR="00C14EFF" w:rsidRDefault="00C14EFF" w:rsidP="00C14EFF">
      <w:pPr>
        <w:pStyle w:val="ListParagraph"/>
        <w:spacing w:line="420" w:lineRule="exact"/>
        <w:ind w:left="709"/>
        <w:rPr>
          <w:rFonts w:ascii="Angsana New" w:hAnsi="Angsana New"/>
          <w:snapToGrid w:val="0"/>
          <w:sz w:val="30"/>
          <w:szCs w:val="30"/>
          <w:lang w:eastAsia="th-TH"/>
        </w:rPr>
      </w:pPr>
    </w:p>
    <w:p w14:paraId="68663043" w14:textId="30015CF9" w:rsidR="00CB3E64" w:rsidRPr="00CA7A5F" w:rsidRDefault="00CB3E64" w:rsidP="002C6A6A">
      <w:pPr>
        <w:pStyle w:val="ListParagraph"/>
        <w:spacing w:line="420" w:lineRule="exact"/>
        <w:ind w:left="0"/>
        <w:rPr>
          <w:rFonts w:ascii="Angsana New" w:hAnsi="Angsana New"/>
          <w:snapToGrid w:val="0"/>
          <w:sz w:val="30"/>
          <w:szCs w:val="30"/>
          <w:lang w:eastAsia="th-TH"/>
        </w:rPr>
      </w:pPr>
      <w:r w:rsidRPr="00CA7A5F">
        <w:rPr>
          <w:rFonts w:ascii="Angsana New" w:hAnsi="Angsana New"/>
          <w:sz w:val="30"/>
          <w:szCs w:val="30"/>
        </w:rPr>
        <w:t>My conclusion is not modified in respect of these matters.</w:t>
      </w:r>
    </w:p>
    <w:bookmarkEnd w:id="9"/>
    <w:p w14:paraId="2BD12B5A" w14:textId="665141D6" w:rsidR="001F30B6" w:rsidRPr="00CA7A5F" w:rsidRDefault="001F30B6" w:rsidP="002C6A6A">
      <w:pPr>
        <w:spacing w:line="420" w:lineRule="exact"/>
        <w:ind w:left="4536"/>
        <w:jc w:val="thaiDistribute"/>
        <w:rPr>
          <w:rFonts w:ascii="Angsana New" w:hAnsi="Angsana New"/>
          <w:sz w:val="30"/>
          <w:szCs w:val="30"/>
        </w:rPr>
      </w:pPr>
      <w:r w:rsidRPr="00CA7A5F">
        <w:rPr>
          <w:rFonts w:ascii="Angsana New" w:hAnsi="Angsana New"/>
          <w:snapToGrid w:val="0"/>
          <w:sz w:val="30"/>
          <w:szCs w:val="30"/>
          <w:lang w:eastAsia="th-TH"/>
        </w:rPr>
        <w:t>D</w:t>
      </w:r>
      <w:r w:rsidRPr="00CA7A5F">
        <w:rPr>
          <w:rFonts w:ascii="Angsana New" w:hAnsi="Angsana New"/>
          <w:snapToGrid w:val="0"/>
          <w:sz w:val="30"/>
          <w:szCs w:val="30"/>
          <w:cs/>
          <w:lang w:eastAsia="th-TH"/>
        </w:rPr>
        <w:t xml:space="preserve"> I </w:t>
      </w:r>
      <w:proofErr w:type="gramStart"/>
      <w:r w:rsidRPr="00CA7A5F">
        <w:rPr>
          <w:rFonts w:ascii="Angsana New" w:hAnsi="Angsana New"/>
          <w:snapToGrid w:val="0"/>
          <w:sz w:val="30"/>
          <w:szCs w:val="30"/>
          <w:cs/>
          <w:lang w:eastAsia="th-TH"/>
        </w:rPr>
        <w:t>A</w:t>
      </w:r>
      <w:proofErr w:type="gramEnd"/>
      <w:r w:rsidRPr="00CA7A5F">
        <w:rPr>
          <w:rFonts w:ascii="Angsana New" w:hAnsi="Angsana New"/>
          <w:snapToGrid w:val="0"/>
          <w:sz w:val="30"/>
          <w:szCs w:val="30"/>
          <w:cs/>
          <w:lang w:eastAsia="th-TH"/>
        </w:rPr>
        <w:t xml:space="preserve"> International Audi</w:t>
      </w:r>
      <w:r w:rsidRPr="00CA7A5F">
        <w:rPr>
          <w:rFonts w:ascii="Angsana New" w:hAnsi="Angsana New"/>
          <w:sz w:val="30"/>
          <w:szCs w:val="30"/>
        </w:rPr>
        <w:t>t Co., Ltd.</w:t>
      </w:r>
    </w:p>
    <w:bookmarkEnd w:id="8"/>
    <w:p w14:paraId="63C04A98" w14:textId="77777777" w:rsidR="00780F36" w:rsidRDefault="00780F36" w:rsidP="002C6A6A">
      <w:pPr>
        <w:spacing w:line="420" w:lineRule="exact"/>
        <w:ind w:left="4536"/>
        <w:jc w:val="thaiDistribute"/>
        <w:rPr>
          <w:rFonts w:ascii="Angsana New" w:hAnsi="Angsana New"/>
          <w:sz w:val="30"/>
          <w:szCs w:val="30"/>
        </w:rPr>
      </w:pPr>
    </w:p>
    <w:p w14:paraId="29BEE6AF" w14:textId="77777777" w:rsidR="00C14EFF" w:rsidRPr="00CA7A5F" w:rsidRDefault="00C14EFF" w:rsidP="002C6A6A">
      <w:pPr>
        <w:spacing w:line="420" w:lineRule="exact"/>
        <w:ind w:left="4536"/>
        <w:jc w:val="thaiDistribute"/>
        <w:rPr>
          <w:rFonts w:ascii="Angsana New" w:hAnsi="Angsana New"/>
          <w:sz w:val="30"/>
          <w:szCs w:val="30"/>
        </w:rPr>
      </w:pPr>
    </w:p>
    <w:p w14:paraId="78F5E3AF" w14:textId="0F6B6EB9" w:rsidR="001F30B6" w:rsidRPr="003E3BB0" w:rsidRDefault="001F30B6" w:rsidP="002C6A6A">
      <w:pPr>
        <w:spacing w:line="420" w:lineRule="exact"/>
        <w:ind w:left="4536"/>
        <w:jc w:val="thaiDistribute"/>
        <w:rPr>
          <w:rFonts w:ascii="Angsana New" w:eastAsia="Times New Roman" w:hAnsi="Angsana New"/>
          <w:sz w:val="30"/>
          <w:szCs w:val="30"/>
        </w:rPr>
      </w:pPr>
      <w:r w:rsidRPr="003E3BB0">
        <w:rPr>
          <w:rFonts w:ascii="Angsana New" w:eastAsia="Times New Roman" w:hAnsi="Angsana New"/>
          <w:sz w:val="30"/>
          <w:szCs w:val="30"/>
        </w:rPr>
        <w:t>(</w:t>
      </w:r>
      <w:r w:rsidR="003E3BB0" w:rsidRPr="003E3BB0">
        <w:rPr>
          <w:rFonts w:ascii="Angsana New" w:eastAsia="Times New Roman" w:hAnsi="Angsana New"/>
          <w:sz w:val="30"/>
          <w:szCs w:val="30"/>
        </w:rPr>
        <w:t xml:space="preserve">Miss </w:t>
      </w:r>
      <w:proofErr w:type="spellStart"/>
      <w:proofErr w:type="gramStart"/>
      <w:r w:rsidR="003E3BB0" w:rsidRPr="003E3BB0">
        <w:rPr>
          <w:rFonts w:ascii="Angsana New" w:eastAsia="Times New Roman" w:hAnsi="Angsana New"/>
          <w:sz w:val="30"/>
          <w:szCs w:val="30"/>
        </w:rPr>
        <w:t>Chonlakarn</w:t>
      </w:r>
      <w:proofErr w:type="spellEnd"/>
      <w:r w:rsidR="003E3BB0" w:rsidRPr="003E3BB0">
        <w:rPr>
          <w:rFonts w:ascii="Angsana New" w:eastAsia="Times New Roman" w:hAnsi="Angsana New"/>
          <w:sz w:val="30"/>
          <w:szCs w:val="30"/>
        </w:rPr>
        <w:t xml:space="preserve">  </w:t>
      </w:r>
      <w:proofErr w:type="spellStart"/>
      <w:r w:rsidR="003E3BB0" w:rsidRPr="003E3BB0">
        <w:rPr>
          <w:rFonts w:ascii="Angsana New" w:eastAsia="Times New Roman" w:hAnsi="Angsana New"/>
          <w:sz w:val="30"/>
          <w:szCs w:val="30"/>
        </w:rPr>
        <w:t>Chrityakierne</w:t>
      </w:r>
      <w:proofErr w:type="spellEnd"/>
      <w:proofErr w:type="gramEnd"/>
      <w:r w:rsidRPr="003E3BB0">
        <w:rPr>
          <w:rFonts w:ascii="Angsana New" w:eastAsia="Times New Roman" w:hAnsi="Angsana New"/>
          <w:sz w:val="30"/>
          <w:szCs w:val="30"/>
          <w:cs/>
        </w:rPr>
        <w:t>)</w:t>
      </w:r>
    </w:p>
    <w:p w14:paraId="0C2C962E" w14:textId="7192A72A" w:rsidR="001F30B6" w:rsidRPr="003E3BB0" w:rsidRDefault="001F30B6" w:rsidP="002C6A6A">
      <w:pPr>
        <w:tabs>
          <w:tab w:val="center" w:pos="6663"/>
        </w:tabs>
        <w:spacing w:line="420" w:lineRule="exact"/>
        <w:ind w:left="4536"/>
        <w:rPr>
          <w:rFonts w:ascii="Angsana New" w:hAnsi="Angsana New"/>
          <w:snapToGrid w:val="0"/>
          <w:sz w:val="30"/>
          <w:szCs w:val="30"/>
          <w:cs/>
          <w:lang w:eastAsia="th-TH"/>
        </w:rPr>
      </w:pPr>
      <w:r w:rsidRPr="003E3BB0">
        <w:rPr>
          <w:rFonts w:ascii="Angsana New" w:hAnsi="Angsana New"/>
          <w:snapToGrid w:val="0"/>
          <w:sz w:val="30"/>
          <w:szCs w:val="30"/>
          <w:cs/>
          <w:lang w:eastAsia="th-TH"/>
        </w:rPr>
        <w:t xml:space="preserve">C.P.A. (Thailand)  </w:t>
      </w:r>
    </w:p>
    <w:p w14:paraId="7D1FC6BA" w14:textId="0F193B55" w:rsidR="00A32207" w:rsidRPr="00CA7A5F" w:rsidRDefault="001F30B6" w:rsidP="002C6A6A">
      <w:pPr>
        <w:spacing w:line="420" w:lineRule="exact"/>
        <w:ind w:left="4536"/>
        <w:jc w:val="thaiDistribute"/>
        <w:rPr>
          <w:rFonts w:ascii="Angsana New" w:hAnsi="Angsana New"/>
          <w:sz w:val="30"/>
          <w:szCs w:val="30"/>
        </w:rPr>
      </w:pPr>
      <w:r w:rsidRPr="003E3BB0">
        <w:rPr>
          <w:rFonts w:ascii="Angsana New" w:hAnsi="Angsana New"/>
          <w:snapToGrid w:val="0"/>
          <w:sz w:val="30"/>
          <w:szCs w:val="30"/>
          <w:cs/>
          <w:lang w:eastAsia="th-TH"/>
        </w:rPr>
        <w:t xml:space="preserve">Registration No. </w:t>
      </w:r>
      <w:r w:rsidR="00684340" w:rsidRPr="003E3BB0">
        <w:rPr>
          <w:rFonts w:ascii="Angsana New" w:eastAsia="Times New Roman" w:hAnsi="Angsana New"/>
          <w:sz w:val="30"/>
          <w:szCs w:val="30"/>
        </w:rPr>
        <w:t>10</w:t>
      </w:r>
      <w:r w:rsidR="00AC15A1" w:rsidRPr="003E3BB0">
        <w:rPr>
          <w:rFonts w:ascii="Angsana New" w:eastAsia="Times New Roman" w:hAnsi="Angsana New" w:hint="cs"/>
          <w:sz w:val="30"/>
          <w:szCs w:val="30"/>
          <w:cs/>
        </w:rPr>
        <w:t>925</w:t>
      </w:r>
    </w:p>
    <w:p w14:paraId="74277A2A" w14:textId="585BAC59" w:rsidR="003E370E" w:rsidRPr="000A2A69" w:rsidRDefault="00796083" w:rsidP="002C6A6A">
      <w:pPr>
        <w:spacing w:line="420" w:lineRule="exact"/>
        <w:rPr>
          <w:rFonts w:ascii="Angsana New" w:hAnsi="Angsana New"/>
          <w:sz w:val="30"/>
          <w:szCs w:val="30"/>
          <w:cs/>
        </w:rPr>
      </w:pPr>
      <w:r w:rsidRPr="00CA7A5F">
        <w:rPr>
          <w:rFonts w:ascii="Angsana New" w:hAnsi="Angsana New"/>
          <w:snapToGrid w:val="0"/>
          <w:sz w:val="30"/>
          <w:szCs w:val="30"/>
          <w:lang w:eastAsia="th-TH"/>
        </w:rPr>
        <w:t>May</w:t>
      </w:r>
      <w:r w:rsidR="00ED72FE" w:rsidRPr="00CA7A5F">
        <w:rPr>
          <w:rFonts w:ascii="Angsana New" w:hAnsi="Angsana New"/>
          <w:snapToGrid w:val="0"/>
          <w:sz w:val="30"/>
          <w:szCs w:val="30"/>
          <w:lang w:eastAsia="th-TH"/>
        </w:rPr>
        <w:t xml:space="preserve"> </w:t>
      </w:r>
      <w:r w:rsidR="00CB3E64" w:rsidRPr="00CA7A5F">
        <w:rPr>
          <w:rFonts w:ascii="Angsana New" w:hAnsi="Angsana New"/>
          <w:snapToGrid w:val="0"/>
          <w:sz w:val="30"/>
          <w:szCs w:val="30"/>
          <w:lang w:eastAsia="th-TH"/>
        </w:rPr>
        <w:t>1</w:t>
      </w:r>
      <w:r w:rsidR="00AC15A1">
        <w:rPr>
          <w:rFonts w:ascii="Angsana New" w:hAnsi="Angsana New" w:hint="cs"/>
          <w:snapToGrid w:val="0"/>
          <w:sz w:val="30"/>
          <w:szCs w:val="30"/>
          <w:cs/>
          <w:lang w:eastAsia="th-TH"/>
        </w:rPr>
        <w:t>4</w:t>
      </w:r>
      <w:r w:rsidR="001F30B6" w:rsidRPr="00CA7A5F">
        <w:rPr>
          <w:rFonts w:ascii="Angsana New" w:hAnsi="Angsana New"/>
          <w:snapToGrid w:val="0"/>
          <w:sz w:val="30"/>
          <w:szCs w:val="30"/>
          <w:cs/>
          <w:lang w:eastAsia="th-TH"/>
        </w:rPr>
        <w:t>, 20</w:t>
      </w:r>
      <w:r w:rsidR="001F30B6" w:rsidRPr="00CA7A5F">
        <w:rPr>
          <w:rFonts w:ascii="Angsana New" w:hAnsi="Angsana New" w:hint="cs"/>
          <w:snapToGrid w:val="0"/>
          <w:sz w:val="30"/>
          <w:szCs w:val="30"/>
          <w:cs/>
          <w:lang w:eastAsia="th-TH"/>
        </w:rPr>
        <w:t>2</w:t>
      </w:r>
      <w:r w:rsidR="00AC15A1">
        <w:rPr>
          <w:rFonts w:ascii="Angsana New" w:hAnsi="Angsana New" w:hint="cs"/>
          <w:snapToGrid w:val="0"/>
          <w:sz w:val="30"/>
          <w:szCs w:val="30"/>
          <w:cs/>
          <w:lang w:eastAsia="th-TH"/>
        </w:rPr>
        <w:t>6</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8CF4" w14:textId="77777777" w:rsidR="006D1B56" w:rsidRDefault="006D1B56">
      <w:r>
        <w:separator/>
      </w:r>
    </w:p>
  </w:endnote>
  <w:endnote w:type="continuationSeparator" w:id="0">
    <w:p w14:paraId="5CBBB387" w14:textId="77777777" w:rsidR="006D1B56" w:rsidRDefault="006D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CEBEF" w14:textId="77777777" w:rsidR="006D1B56" w:rsidRDefault="006D1B56">
      <w:r>
        <w:separator/>
      </w:r>
    </w:p>
  </w:footnote>
  <w:footnote w:type="continuationSeparator" w:id="0">
    <w:p w14:paraId="13550592" w14:textId="77777777" w:rsidR="006D1B56" w:rsidRDefault="006D1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80E93"/>
    <w:multiLevelType w:val="hybridMultilevel"/>
    <w:tmpl w:val="2C729928"/>
    <w:lvl w:ilvl="0" w:tplc="DA7C5B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4"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abstractNum w:abstractNumId="5" w15:restartNumberingAfterBreak="0">
    <w:nsid w:val="6F196897"/>
    <w:multiLevelType w:val="hybridMultilevel"/>
    <w:tmpl w:val="43DCD3FC"/>
    <w:lvl w:ilvl="0" w:tplc="B3F2E30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76893896">
    <w:abstractNumId w:val="0"/>
  </w:num>
  <w:num w:numId="2" w16cid:durableId="1492791559">
    <w:abstractNumId w:val="3"/>
  </w:num>
  <w:num w:numId="3" w16cid:durableId="1828090686">
    <w:abstractNumId w:val="4"/>
  </w:num>
  <w:num w:numId="4" w16cid:durableId="1764102809">
    <w:abstractNumId w:val="1"/>
  </w:num>
  <w:num w:numId="5" w16cid:durableId="999193033">
    <w:abstractNumId w:val="5"/>
  </w:num>
  <w:num w:numId="6" w16cid:durableId="20723385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A6F"/>
    <w:rsid w:val="00020AFA"/>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0F223B"/>
    <w:rsid w:val="00104D45"/>
    <w:rsid w:val="00114C34"/>
    <w:rsid w:val="00114F4A"/>
    <w:rsid w:val="00124551"/>
    <w:rsid w:val="0012492D"/>
    <w:rsid w:val="001328BF"/>
    <w:rsid w:val="00145186"/>
    <w:rsid w:val="00171BBC"/>
    <w:rsid w:val="00172C7C"/>
    <w:rsid w:val="00175B5E"/>
    <w:rsid w:val="00176909"/>
    <w:rsid w:val="0018727C"/>
    <w:rsid w:val="00192672"/>
    <w:rsid w:val="00193E14"/>
    <w:rsid w:val="001A12E0"/>
    <w:rsid w:val="001A2CE6"/>
    <w:rsid w:val="001B6A81"/>
    <w:rsid w:val="001C3D4A"/>
    <w:rsid w:val="001D2C62"/>
    <w:rsid w:val="001D35DD"/>
    <w:rsid w:val="001D547F"/>
    <w:rsid w:val="001E3E3A"/>
    <w:rsid w:val="001F30B6"/>
    <w:rsid w:val="00204D9B"/>
    <w:rsid w:val="0021026D"/>
    <w:rsid w:val="002239DF"/>
    <w:rsid w:val="00227C27"/>
    <w:rsid w:val="00227F76"/>
    <w:rsid w:val="002306A2"/>
    <w:rsid w:val="002343B4"/>
    <w:rsid w:val="002443E8"/>
    <w:rsid w:val="00246962"/>
    <w:rsid w:val="00256435"/>
    <w:rsid w:val="00262136"/>
    <w:rsid w:val="00264FFD"/>
    <w:rsid w:val="002746EE"/>
    <w:rsid w:val="00277B4D"/>
    <w:rsid w:val="00283B4C"/>
    <w:rsid w:val="00285ECE"/>
    <w:rsid w:val="00292ABE"/>
    <w:rsid w:val="00293985"/>
    <w:rsid w:val="00294AF5"/>
    <w:rsid w:val="002A0E48"/>
    <w:rsid w:val="002A14BA"/>
    <w:rsid w:val="002B790A"/>
    <w:rsid w:val="002C595D"/>
    <w:rsid w:val="002C6A6A"/>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41C3"/>
    <w:rsid w:val="003D61AF"/>
    <w:rsid w:val="003D6937"/>
    <w:rsid w:val="003D76AD"/>
    <w:rsid w:val="003E370E"/>
    <w:rsid w:val="003E3BB0"/>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6600"/>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0183E"/>
    <w:rsid w:val="00611F99"/>
    <w:rsid w:val="00627528"/>
    <w:rsid w:val="0063509E"/>
    <w:rsid w:val="00643C07"/>
    <w:rsid w:val="00655F57"/>
    <w:rsid w:val="0065615C"/>
    <w:rsid w:val="0066115B"/>
    <w:rsid w:val="00663B94"/>
    <w:rsid w:val="006653A1"/>
    <w:rsid w:val="00670665"/>
    <w:rsid w:val="00684340"/>
    <w:rsid w:val="006948B0"/>
    <w:rsid w:val="006B0C52"/>
    <w:rsid w:val="006B4E2A"/>
    <w:rsid w:val="006C181C"/>
    <w:rsid w:val="006C5388"/>
    <w:rsid w:val="006D0FC7"/>
    <w:rsid w:val="006D1B56"/>
    <w:rsid w:val="006D6869"/>
    <w:rsid w:val="006E388D"/>
    <w:rsid w:val="006E7F6B"/>
    <w:rsid w:val="006F2D46"/>
    <w:rsid w:val="006F626A"/>
    <w:rsid w:val="00703C0A"/>
    <w:rsid w:val="0070645A"/>
    <w:rsid w:val="00712E94"/>
    <w:rsid w:val="00712F80"/>
    <w:rsid w:val="00713B95"/>
    <w:rsid w:val="00716E08"/>
    <w:rsid w:val="00721351"/>
    <w:rsid w:val="00722326"/>
    <w:rsid w:val="0073000F"/>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3140"/>
    <w:rsid w:val="00816E26"/>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51384"/>
    <w:rsid w:val="00972E5B"/>
    <w:rsid w:val="0097736C"/>
    <w:rsid w:val="009856E9"/>
    <w:rsid w:val="00994B8B"/>
    <w:rsid w:val="0099554B"/>
    <w:rsid w:val="009A0D9C"/>
    <w:rsid w:val="009A1D6E"/>
    <w:rsid w:val="009A5F9F"/>
    <w:rsid w:val="009A64A0"/>
    <w:rsid w:val="009B4959"/>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23FF"/>
    <w:rsid w:val="00A27192"/>
    <w:rsid w:val="00A30611"/>
    <w:rsid w:val="00A31632"/>
    <w:rsid w:val="00A32207"/>
    <w:rsid w:val="00A40A97"/>
    <w:rsid w:val="00A751D9"/>
    <w:rsid w:val="00A75F31"/>
    <w:rsid w:val="00AA5C40"/>
    <w:rsid w:val="00AC0F3A"/>
    <w:rsid w:val="00AC15A1"/>
    <w:rsid w:val="00AC2BC9"/>
    <w:rsid w:val="00AD75BC"/>
    <w:rsid w:val="00AE54D9"/>
    <w:rsid w:val="00AE55CC"/>
    <w:rsid w:val="00AF0B19"/>
    <w:rsid w:val="00AF32DF"/>
    <w:rsid w:val="00AF3D69"/>
    <w:rsid w:val="00B01DF0"/>
    <w:rsid w:val="00B07BAA"/>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6D9"/>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E5AC4"/>
    <w:rsid w:val="00BF5754"/>
    <w:rsid w:val="00C04BDA"/>
    <w:rsid w:val="00C051DC"/>
    <w:rsid w:val="00C14EFF"/>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A7A5F"/>
    <w:rsid w:val="00CB3E64"/>
    <w:rsid w:val="00CB5A98"/>
    <w:rsid w:val="00CB5B66"/>
    <w:rsid w:val="00CD008A"/>
    <w:rsid w:val="00CE3DD4"/>
    <w:rsid w:val="00CE593E"/>
    <w:rsid w:val="00CF5432"/>
    <w:rsid w:val="00D076D5"/>
    <w:rsid w:val="00D129A4"/>
    <w:rsid w:val="00D2114D"/>
    <w:rsid w:val="00D24EC5"/>
    <w:rsid w:val="00D27B59"/>
    <w:rsid w:val="00D3035F"/>
    <w:rsid w:val="00D32E0D"/>
    <w:rsid w:val="00D355E6"/>
    <w:rsid w:val="00D51421"/>
    <w:rsid w:val="00D57EC4"/>
    <w:rsid w:val="00D769F4"/>
    <w:rsid w:val="00D807BB"/>
    <w:rsid w:val="00D8147E"/>
    <w:rsid w:val="00D81919"/>
    <w:rsid w:val="00D87FE6"/>
    <w:rsid w:val="00D90AE8"/>
    <w:rsid w:val="00DA039B"/>
    <w:rsid w:val="00DA061B"/>
    <w:rsid w:val="00DA07C2"/>
    <w:rsid w:val="00DA1144"/>
    <w:rsid w:val="00DA3B5B"/>
    <w:rsid w:val="00DA6347"/>
    <w:rsid w:val="00DB6102"/>
    <w:rsid w:val="00DB7E01"/>
    <w:rsid w:val="00DC1249"/>
    <w:rsid w:val="00DC1B67"/>
    <w:rsid w:val="00DE033C"/>
    <w:rsid w:val="00E045DA"/>
    <w:rsid w:val="00E205A0"/>
    <w:rsid w:val="00E27FBF"/>
    <w:rsid w:val="00E310D5"/>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D4FAF"/>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spacing w:line="460" w:lineRule="exact"/>
      <w:ind w:left="3600" w:firstLine="795"/>
      <w:jc w:val="thaiDistribute"/>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thaiDistribute"/>
    </w:pPr>
    <w:rPr>
      <w:rFonts w:ascii="Angsana New" w:hAnsi="Angsana New"/>
      <w:sz w:val="32"/>
      <w:szCs w:val="32"/>
    </w:rPr>
  </w:style>
  <w:style w:type="paragraph" w:styleId="Header">
    <w:name w:val="header"/>
    <w:basedOn w:val="Normal"/>
    <w:rsid w:val="00670665"/>
    <w:pPr>
      <w:tabs>
        <w:tab w:val="center" w:pos="4153"/>
        <w:tab w:val="right" w:pos="8306"/>
      </w:tabs>
    </w:pPr>
    <w:rPr>
      <w:rFonts w:cs="Cordia New"/>
      <w:szCs w:val="32"/>
    </w:rPr>
  </w:style>
  <w:style w:type="paragraph" w:styleId="Footer">
    <w:name w:val="footer"/>
    <w:basedOn w:val="Normal"/>
    <w:link w:val="FooterChar"/>
    <w:uiPriority w:val="99"/>
    <w:rsid w:val="00670665"/>
    <w:pPr>
      <w:tabs>
        <w:tab w:val="center" w:pos="4153"/>
        <w:tab w:val="right" w:pos="8306"/>
      </w:tabs>
    </w:pPr>
    <w:rPr>
      <w:szCs w:val="32"/>
      <w:lang w:val="x-none" w:eastAsia="x-none"/>
    </w:rPr>
  </w:style>
  <w:style w:type="paragraph" w:styleId="BodyText">
    <w:name w:val="Body Text"/>
    <w:basedOn w:val="Normal"/>
    <w:link w:val="BodyTextChar"/>
    <w:rsid w:val="00B807F6"/>
    <w:pPr>
      <w:spacing w:after="120"/>
    </w:pPr>
    <w:rPr>
      <w:szCs w:val="35"/>
      <w:lang w:val="x-none" w:eastAsia="x-none"/>
    </w:rPr>
  </w:style>
  <w:style w:type="character" w:customStyle="1" w:styleId="BodyTextChar">
    <w:name w:val="Body Text Char"/>
    <w:link w:val="BodyText"/>
    <w:rsid w:val="00B807F6"/>
    <w:rPr>
      <w:sz w:val="28"/>
      <w:szCs w:val="35"/>
    </w:rPr>
  </w:style>
  <w:style w:type="paragraph" w:styleId="BalloonText">
    <w:name w:val="Balloon Text"/>
    <w:basedOn w:val="Normal"/>
    <w:link w:val="BalloonTextChar"/>
    <w:rsid w:val="002239DF"/>
    <w:rPr>
      <w:rFonts w:ascii="Tahoma" w:hAnsi="Tahoma"/>
      <w:sz w:val="16"/>
      <w:szCs w:val="20"/>
      <w:lang w:val="x-none" w:eastAsia="x-none"/>
    </w:rPr>
  </w:style>
  <w:style w:type="character" w:customStyle="1" w:styleId="BalloonTextChar">
    <w:name w:val="Balloon Text Char"/>
    <w:link w:val="BalloonText"/>
    <w:rsid w:val="002239DF"/>
    <w:rPr>
      <w:rFonts w:ascii="Tahoma" w:hAnsi="Tahoma"/>
      <w:sz w:val="16"/>
    </w:rPr>
  </w:style>
  <w:style w:type="character" w:customStyle="1" w:styleId="FooterChar">
    <w:name w:val="Footer Char"/>
    <w:link w:val="Footer"/>
    <w:uiPriority w:val="99"/>
    <w:rsid w:val="002D2AD1"/>
    <w:rPr>
      <w:rFonts w:cs="Cordia New"/>
      <w:sz w:val="28"/>
      <w:szCs w:val="32"/>
    </w:rPr>
  </w:style>
  <w:style w:type="paragraph" w:customStyle="1" w:styleId="CM2">
    <w:name w:val="CM2"/>
    <w:basedOn w:val="Normal"/>
    <w:next w:val="Normal"/>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CB3E64"/>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phisini_k@diaaudit.com</cp:lastModifiedBy>
  <cp:revision>7</cp:revision>
  <cp:lastPrinted>2026-05-13T08:55:00Z</cp:lastPrinted>
  <dcterms:created xsi:type="dcterms:W3CDTF">2026-05-12T12:47:00Z</dcterms:created>
  <dcterms:modified xsi:type="dcterms:W3CDTF">2026-05-14T10:13:00Z</dcterms:modified>
</cp:coreProperties>
</file>