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1"/>
        <w:tblW w:w="9588" w:type="dxa"/>
        <w:tblLook w:val="01E0" w:firstRow="1" w:lastRow="1" w:firstColumn="1" w:lastColumn="1" w:noHBand="0" w:noVBand="0"/>
      </w:tblPr>
      <w:tblGrid>
        <w:gridCol w:w="2430"/>
        <w:gridCol w:w="7158"/>
      </w:tblGrid>
      <w:tr w:rsidR="00BF2604" w:rsidRPr="0068200A" w14:paraId="7618A41C" w14:textId="77777777" w:rsidTr="001F4348">
        <w:trPr>
          <w:trHeight w:val="2865"/>
        </w:trPr>
        <w:tc>
          <w:tcPr>
            <w:tcW w:w="2430" w:type="dxa"/>
          </w:tcPr>
          <w:p w14:paraId="0BB05E9B" w14:textId="77777777" w:rsidR="00BF2604" w:rsidRPr="0068200A" w:rsidRDefault="00BF2604" w:rsidP="00BF2604">
            <w:pPr>
              <w:overflowPunct w:val="0"/>
              <w:autoSpaceDE w:val="0"/>
              <w:autoSpaceDN w:val="0"/>
              <w:adjustRightInd w:val="0"/>
              <w:spacing w:after="0" w:line="240" w:lineRule="auto"/>
              <w:textAlignment w:val="baseline"/>
              <w:rPr>
                <w:rFonts w:ascii="Angsana New" w:eastAsia="Times New Roman" w:hAnsi="Angsana New" w:cs="Angsana New"/>
                <w:color w:val="7F7E82"/>
                <w:sz w:val="36"/>
                <w:szCs w:val="36"/>
                <w:cs/>
              </w:rPr>
            </w:pPr>
          </w:p>
        </w:tc>
        <w:tc>
          <w:tcPr>
            <w:tcW w:w="7158" w:type="dxa"/>
            <w:vAlign w:val="center"/>
          </w:tcPr>
          <w:p w14:paraId="64833638" w14:textId="77777777" w:rsidR="003D410F" w:rsidRPr="001F4348" w:rsidRDefault="003D410F" w:rsidP="001F4348">
            <w:pPr>
              <w:tabs>
                <w:tab w:val="left" w:pos="5472"/>
              </w:tabs>
              <w:overflowPunct w:val="0"/>
              <w:autoSpaceDE w:val="0"/>
              <w:autoSpaceDN w:val="0"/>
              <w:adjustRightInd w:val="0"/>
              <w:spacing w:after="0" w:line="380" w:lineRule="exact"/>
              <w:ind w:left="-14" w:right="-43"/>
              <w:textAlignment w:val="baseline"/>
              <w:rPr>
                <w:rFonts w:ascii="Times New Roman" w:eastAsia="Times New Roman" w:hAnsi="Times New Roman" w:cs="Times New Roman"/>
                <w:color w:val="7F7E82"/>
                <w:sz w:val="28"/>
              </w:rPr>
            </w:pPr>
            <w:r w:rsidRPr="001F4348">
              <w:rPr>
                <w:rFonts w:ascii="Times New Roman" w:eastAsia="Times New Roman" w:hAnsi="Times New Roman" w:cs="Times New Roman"/>
                <w:color w:val="7F7E82"/>
                <w:sz w:val="28"/>
              </w:rPr>
              <w:t>Jakpaisan Estate</w:t>
            </w:r>
            <w:r w:rsidRPr="001F4348">
              <w:rPr>
                <w:rFonts w:ascii="Times New Roman" w:eastAsia="Times New Roman" w:hAnsi="Times New Roman" w:cs="Times New Roman"/>
                <w:color w:val="7F7E82"/>
                <w:sz w:val="28"/>
                <w:cs/>
              </w:rPr>
              <w:t xml:space="preserve"> </w:t>
            </w:r>
            <w:r w:rsidRPr="001F4348">
              <w:rPr>
                <w:rFonts w:ascii="Times New Roman" w:eastAsia="Times New Roman" w:hAnsi="Times New Roman" w:cs="Times New Roman"/>
                <w:color w:val="7F7E82"/>
                <w:sz w:val="28"/>
              </w:rPr>
              <w:t xml:space="preserve">Public Company Limited </w:t>
            </w:r>
          </w:p>
          <w:p w14:paraId="18C3EC25" w14:textId="77777777" w:rsidR="003D410F" w:rsidRPr="001F4348" w:rsidRDefault="003D410F" w:rsidP="001F4348">
            <w:pPr>
              <w:tabs>
                <w:tab w:val="left" w:pos="5472"/>
              </w:tabs>
              <w:overflowPunct w:val="0"/>
              <w:autoSpaceDE w:val="0"/>
              <w:autoSpaceDN w:val="0"/>
              <w:adjustRightInd w:val="0"/>
              <w:spacing w:after="0" w:line="380" w:lineRule="exact"/>
              <w:ind w:left="-14" w:right="-43"/>
              <w:textAlignment w:val="baseline"/>
              <w:rPr>
                <w:rFonts w:ascii="Times New Roman" w:eastAsia="Times New Roman" w:hAnsi="Times New Roman" w:cs="Times New Roman"/>
                <w:color w:val="7F7E82"/>
                <w:sz w:val="28"/>
              </w:rPr>
            </w:pPr>
            <w:r w:rsidRPr="001F4348">
              <w:rPr>
                <w:rFonts w:ascii="Times New Roman" w:eastAsia="Times New Roman" w:hAnsi="Times New Roman" w:cs="Times New Roman"/>
                <w:color w:val="7F7E82"/>
                <w:sz w:val="28"/>
              </w:rPr>
              <w:t>Review report and financial information</w:t>
            </w:r>
            <w:r w:rsidRPr="001F4348">
              <w:rPr>
                <w:rFonts w:ascii="Times New Roman" w:eastAsia="Times New Roman" w:hAnsi="Times New Roman" w:cs="Times New Roman"/>
                <w:color w:val="7F7E82"/>
                <w:sz w:val="28"/>
                <w:cs/>
              </w:rPr>
              <w:t xml:space="preserve"> </w:t>
            </w:r>
          </w:p>
          <w:p w14:paraId="5BDE315D" w14:textId="2F470D33" w:rsidR="00BF2604" w:rsidRPr="0068200A" w:rsidRDefault="003D410F" w:rsidP="001F4348">
            <w:pPr>
              <w:overflowPunct w:val="0"/>
              <w:autoSpaceDE w:val="0"/>
              <w:autoSpaceDN w:val="0"/>
              <w:adjustRightInd w:val="0"/>
              <w:spacing w:after="0" w:line="380" w:lineRule="exact"/>
              <w:ind w:left="-14"/>
              <w:textAlignment w:val="baseline"/>
              <w:rPr>
                <w:rFonts w:ascii="Angsana New" w:eastAsia="Times New Roman" w:hAnsi="Angsana New" w:cs="Angsana New"/>
                <w:color w:val="7F7E82"/>
                <w:sz w:val="36"/>
                <w:szCs w:val="36"/>
              </w:rPr>
            </w:pPr>
            <w:r w:rsidRPr="001F4348">
              <w:rPr>
                <w:rFonts w:ascii="Times New Roman" w:eastAsia="Times New Roman" w:hAnsi="Times New Roman" w:cs="Times New Roman"/>
                <w:color w:val="7F7E82"/>
                <w:sz w:val="28"/>
              </w:rPr>
              <w:t>For the three-month period ended 31 March 2026</w:t>
            </w:r>
          </w:p>
        </w:tc>
      </w:tr>
    </w:tbl>
    <w:p w14:paraId="20C11A79" w14:textId="3720B11C" w:rsidR="00C079C6" w:rsidRPr="0068200A" w:rsidRDefault="00C079C6"/>
    <w:p w14:paraId="1F5B2C29" w14:textId="07B9F126" w:rsidR="00C8114D" w:rsidRPr="0068200A" w:rsidRDefault="00C8114D" w:rsidP="00C8114D">
      <w:pPr>
        <w:pStyle w:val="Default"/>
      </w:pPr>
    </w:p>
    <w:p w14:paraId="34ADE6CB" w14:textId="77777777" w:rsidR="00652C29" w:rsidRPr="0068200A" w:rsidRDefault="00652C29" w:rsidP="00C8114D">
      <w:pPr>
        <w:pStyle w:val="Default"/>
      </w:pPr>
    </w:p>
    <w:p w14:paraId="0364E087" w14:textId="5006447A" w:rsidR="00C8114D" w:rsidRPr="0068200A" w:rsidRDefault="00C8114D" w:rsidP="00C8114D">
      <w:pPr>
        <w:pStyle w:val="Default"/>
      </w:pPr>
    </w:p>
    <w:p w14:paraId="1B7DE752" w14:textId="481FF6F3" w:rsidR="00C8114D" w:rsidRPr="0068200A" w:rsidRDefault="00C8114D" w:rsidP="00C8114D">
      <w:pPr>
        <w:pStyle w:val="Default"/>
      </w:pPr>
    </w:p>
    <w:p w14:paraId="0D51B108" w14:textId="120130D6" w:rsidR="00C8114D" w:rsidRPr="0068200A" w:rsidRDefault="00C8114D" w:rsidP="00C8114D">
      <w:pPr>
        <w:pStyle w:val="Default"/>
      </w:pPr>
    </w:p>
    <w:p w14:paraId="52BB4CAB" w14:textId="76792E89" w:rsidR="00C8114D" w:rsidRPr="0068200A" w:rsidRDefault="00C8114D" w:rsidP="00C8114D">
      <w:pPr>
        <w:pStyle w:val="Default"/>
      </w:pPr>
    </w:p>
    <w:p w14:paraId="21FB259F" w14:textId="3ADF154F" w:rsidR="00C8114D" w:rsidRPr="0068200A" w:rsidRDefault="00C8114D" w:rsidP="00C8114D">
      <w:pPr>
        <w:pStyle w:val="Default"/>
      </w:pPr>
    </w:p>
    <w:p w14:paraId="0CF09278" w14:textId="77777777" w:rsidR="00652C29" w:rsidRPr="0068200A" w:rsidRDefault="00652C29" w:rsidP="008826A4">
      <w:pPr>
        <w:pStyle w:val="Default"/>
        <w:spacing w:before="100" w:after="100" w:line="394" w:lineRule="exact"/>
        <w:rPr>
          <w:rFonts w:asciiTheme="majorBidi" w:hAnsiTheme="majorBidi" w:cs="Angsana New"/>
          <w:b/>
          <w:bCs/>
          <w:sz w:val="32"/>
          <w:szCs w:val="32"/>
        </w:rPr>
        <w:sectPr w:rsidR="00652C29" w:rsidRPr="0068200A" w:rsidSect="00652C29">
          <w:footerReference w:type="default" r:id="rId11"/>
          <w:footerReference w:type="first" r:id="rId12"/>
          <w:pgSz w:w="11909" w:h="16834" w:code="9"/>
          <w:pgMar w:top="3312" w:right="1080" w:bottom="7200" w:left="1296" w:header="720" w:footer="720" w:gutter="0"/>
          <w:pgNumType w:start="1"/>
          <w:cols w:space="720"/>
          <w:noEndnote/>
          <w:titlePg/>
          <w:docGrid w:linePitch="299"/>
        </w:sectPr>
      </w:pPr>
    </w:p>
    <w:p w14:paraId="05539B9F" w14:textId="77777777" w:rsidR="00E507BE" w:rsidRPr="0068200A" w:rsidRDefault="00E507BE" w:rsidP="001F4348">
      <w:pPr>
        <w:spacing w:after="0" w:line="380" w:lineRule="exact"/>
        <w:rPr>
          <w:rFonts w:ascii="Arial" w:hAnsi="Arial" w:cs="Arial"/>
          <w:b/>
          <w:bCs/>
          <w:szCs w:val="22"/>
        </w:rPr>
      </w:pPr>
      <w:r w:rsidRPr="0068200A">
        <w:rPr>
          <w:rFonts w:ascii="Arial" w:hAnsi="Arial" w:cs="Arial"/>
          <w:b/>
          <w:bCs/>
          <w:szCs w:val="22"/>
        </w:rPr>
        <w:lastRenderedPageBreak/>
        <w:t xml:space="preserve">Independent Auditor’s Report on Review of Interim Financial Information </w:t>
      </w:r>
    </w:p>
    <w:p w14:paraId="7385E4EC" w14:textId="77777777" w:rsidR="00E507BE" w:rsidRPr="0068200A" w:rsidRDefault="00E507BE" w:rsidP="001F4348">
      <w:pPr>
        <w:spacing w:after="0" w:line="380" w:lineRule="exact"/>
        <w:ind w:left="216" w:hanging="216"/>
        <w:rPr>
          <w:rFonts w:ascii="Arial" w:hAnsi="Arial" w:cs="Arial"/>
          <w:szCs w:val="22"/>
        </w:rPr>
      </w:pPr>
      <w:r w:rsidRPr="0068200A">
        <w:rPr>
          <w:rFonts w:ascii="Arial" w:hAnsi="Arial" w:cs="Arial"/>
          <w:szCs w:val="22"/>
        </w:rPr>
        <w:t>To the Shareholders of Jakpaisan Estate Public Company Limited</w:t>
      </w:r>
    </w:p>
    <w:p w14:paraId="72AC1A7B" w14:textId="5C9677D6" w:rsidR="00E507BE" w:rsidRPr="0068200A" w:rsidRDefault="00E507BE" w:rsidP="001F4348">
      <w:pPr>
        <w:spacing w:before="360" w:after="120" w:line="380" w:lineRule="exact"/>
        <w:rPr>
          <w:rFonts w:ascii="Arial" w:hAnsi="Arial" w:cs="Arial"/>
          <w:szCs w:val="22"/>
        </w:rPr>
      </w:pPr>
      <w:r w:rsidRPr="0068200A">
        <w:rPr>
          <w:rFonts w:ascii="Arial" w:hAnsi="Arial" w:cs="Arial"/>
          <w:szCs w:val="22"/>
        </w:rPr>
        <w:t xml:space="preserve">I have reviewed the accompanying </w:t>
      </w:r>
      <w:r w:rsidRPr="0068200A">
        <w:rPr>
          <w:rFonts w:ascii="Arial" w:hAnsi="Arial" w:cs="Browallia New"/>
          <w:szCs w:val="22"/>
        </w:rPr>
        <w:t xml:space="preserve">financial information </w:t>
      </w:r>
      <w:r w:rsidRPr="0068200A">
        <w:rPr>
          <w:rFonts w:ascii="Arial" w:hAnsi="Arial" w:cs="Arial"/>
          <w:szCs w:val="22"/>
        </w:rPr>
        <w:t xml:space="preserve">of Jakpaisan Estate Public Company Limited (the </w:t>
      </w:r>
      <w:r w:rsidRPr="0068200A">
        <w:rPr>
          <w:rFonts w:ascii="Arial" w:hAnsi="Arial" w:cs="Browallia New"/>
          <w:szCs w:val="22"/>
        </w:rPr>
        <w:t>Company</w:t>
      </w:r>
      <w:r w:rsidRPr="0068200A">
        <w:rPr>
          <w:rFonts w:ascii="Arial" w:hAnsi="Arial" w:cs="Arial"/>
          <w:szCs w:val="22"/>
        </w:rPr>
        <w:t xml:space="preserve">), which comprises the statement of financial position as at 31 March 2026, and the related statements of comprehensive income, changes in shareholders’ equity, and </w:t>
      </w:r>
      <w:r w:rsidR="00010E53" w:rsidRPr="0068200A">
        <w:rPr>
          <w:rFonts w:ascii="Arial" w:hAnsi="Arial" w:cs="Arial"/>
          <w:szCs w:val="22"/>
        </w:rPr>
        <w:t xml:space="preserve">    </w:t>
      </w:r>
      <w:r w:rsidRPr="0068200A">
        <w:rPr>
          <w:rFonts w:ascii="Arial" w:hAnsi="Arial" w:cs="Arial"/>
          <w:szCs w:val="22"/>
        </w:rPr>
        <w:t xml:space="preserve">cash flows for the three-month period then ended, </w:t>
      </w:r>
      <w:r w:rsidRPr="0068200A">
        <w:rPr>
          <w:rFonts w:ascii="Arial" w:hAnsi="Arial" w:cs="Cordia New"/>
          <w:szCs w:val="22"/>
        </w:rPr>
        <w:t xml:space="preserve">as well as </w:t>
      </w:r>
      <w:r w:rsidRPr="0068200A">
        <w:rPr>
          <w:rFonts w:ascii="Arial" w:hAnsi="Arial" w:cs="Arial"/>
          <w:szCs w:val="22"/>
        </w:rPr>
        <w:t>the condensed notes to the interim financial statements (collectively “the interim financial information”). Management is responsible for the preparation and presentation of this interim financial information in accordance with</w:t>
      </w:r>
      <w:r w:rsidRPr="0068200A">
        <w:rPr>
          <w:rFonts w:ascii="Arial" w:hAnsi="Arial" w:hint="cs"/>
          <w:szCs w:val="22"/>
          <w:cs/>
        </w:rPr>
        <w:t xml:space="preserve"> </w:t>
      </w:r>
      <w:r w:rsidRPr="0068200A">
        <w:rPr>
          <w:rFonts w:ascii="Arial" w:hAnsi="Arial"/>
          <w:szCs w:val="22"/>
        </w:rPr>
        <w:t xml:space="preserve">Thai </w:t>
      </w:r>
      <w:r w:rsidRPr="0068200A">
        <w:rPr>
          <w:rFonts w:ascii="Arial" w:hAnsi="Arial" w:cs="Arial"/>
          <w:szCs w:val="22"/>
        </w:rPr>
        <w:t xml:space="preserve">Accounting Standard 34 Interim Financial Reporting. My responsibility is to </w:t>
      </w:r>
      <w:proofErr w:type="gramStart"/>
      <w:r w:rsidRPr="0068200A">
        <w:rPr>
          <w:rFonts w:ascii="Arial" w:hAnsi="Arial" w:cs="Arial"/>
          <w:szCs w:val="22"/>
        </w:rPr>
        <w:t>express</w:t>
      </w:r>
      <w:proofErr w:type="gramEnd"/>
      <w:r w:rsidRPr="0068200A">
        <w:rPr>
          <w:rFonts w:ascii="Arial" w:hAnsi="Arial" w:cs="Arial"/>
          <w:szCs w:val="22"/>
        </w:rPr>
        <w:t xml:space="preserve"> a conclusion on this interim financial information based on my review.</w:t>
      </w:r>
    </w:p>
    <w:p w14:paraId="4F80DE7D" w14:textId="77777777" w:rsidR="00E507BE" w:rsidRPr="0068200A" w:rsidRDefault="00E507BE" w:rsidP="001F4348">
      <w:pPr>
        <w:spacing w:before="120" w:after="120" w:line="380" w:lineRule="exact"/>
        <w:rPr>
          <w:rFonts w:ascii="Arial" w:hAnsi="Arial" w:cs="Arial"/>
          <w:b/>
          <w:bCs/>
          <w:szCs w:val="22"/>
        </w:rPr>
      </w:pPr>
      <w:r w:rsidRPr="0068200A">
        <w:rPr>
          <w:rFonts w:ascii="Arial" w:hAnsi="Arial" w:cs="Arial"/>
          <w:b/>
          <w:bCs/>
          <w:szCs w:val="22"/>
        </w:rPr>
        <w:t>Scope of Review</w:t>
      </w:r>
    </w:p>
    <w:p w14:paraId="109C4556" w14:textId="77777777" w:rsidR="00E507BE" w:rsidRDefault="00E507BE" w:rsidP="001F4348">
      <w:pPr>
        <w:spacing w:before="120" w:after="120" w:line="380" w:lineRule="exact"/>
        <w:rPr>
          <w:rFonts w:ascii="Arial" w:hAnsi="Arial"/>
          <w:szCs w:val="22"/>
        </w:rPr>
      </w:pPr>
      <w:r w:rsidRPr="0068200A">
        <w:rPr>
          <w:rFonts w:ascii="Arial" w:hAnsi="Arial" w:cs="Arial"/>
          <w:szCs w:val="22"/>
        </w:rPr>
        <w:t xml:space="preserve">I conducted my review in accordance with Thai Standard on Review Engagements </w:t>
      </w:r>
      <w:r w:rsidRPr="0068200A">
        <w:rPr>
          <w:rFonts w:ascii="Arial" w:hAnsi="Arial" w:cs="Arial"/>
          <w:szCs w:val="22"/>
          <w:cs/>
        </w:rPr>
        <w:t>2410</w:t>
      </w:r>
      <w:r w:rsidRPr="0068200A">
        <w:rPr>
          <w:rFonts w:ascii="Arial" w:hAnsi="Arial" w:cs="Arial"/>
          <w:szCs w:val="22"/>
        </w:rPr>
        <w:t xml:space="preserve">, </w:t>
      </w:r>
      <w:r w:rsidRPr="00834424">
        <w:rPr>
          <w:rFonts w:ascii="Arial" w:hAnsi="Arial" w:cs="Arial"/>
          <w:i/>
          <w:iCs/>
          <w:szCs w:val="22"/>
        </w:rPr>
        <w:t>Review of Interim Financial Information Performed by the Independent Auditor of the Entity</w:t>
      </w:r>
      <w:r w:rsidRPr="0068200A">
        <w:rPr>
          <w:rFonts w:ascii="Arial" w:hAnsi="Arial" w:cs="Arial"/>
          <w:szCs w:val="22"/>
        </w:rPr>
        <w:t xml:space="preserve">. A review of interim financial information consists of making inquiries, primarily of </w:t>
      </w:r>
      <w:proofErr w:type="gramStart"/>
      <w:r w:rsidRPr="0068200A">
        <w:rPr>
          <w:rFonts w:ascii="Arial" w:hAnsi="Arial" w:cs="Arial"/>
          <w:szCs w:val="22"/>
        </w:rPr>
        <w:t>persons</w:t>
      </w:r>
      <w:proofErr w:type="gramEnd"/>
      <w:r w:rsidRPr="0068200A">
        <w:rPr>
          <w:rFonts w:ascii="Arial" w:hAnsi="Arial" w:cs="Arial"/>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68200A">
        <w:rPr>
          <w:rFonts w:ascii="Arial" w:hAnsi="Arial" w:cs="Arial"/>
          <w:szCs w:val="22"/>
        </w:rPr>
        <w:t>an audit opinion</w:t>
      </w:r>
      <w:proofErr w:type="gramEnd"/>
      <w:r w:rsidRPr="0068200A">
        <w:rPr>
          <w:rFonts w:ascii="Arial" w:hAnsi="Arial" w:cs="Arial"/>
          <w:szCs w:val="22"/>
        </w:rPr>
        <w:t>.</w:t>
      </w:r>
    </w:p>
    <w:p w14:paraId="0190A4DC" w14:textId="77777777" w:rsidR="008B5D04" w:rsidRPr="008B5D04" w:rsidRDefault="008B5D04" w:rsidP="001F4348">
      <w:pPr>
        <w:spacing w:before="120" w:after="120" w:line="380" w:lineRule="exact"/>
        <w:rPr>
          <w:rFonts w:ascii="Arial" w:hAnsi="Arial"/>
          <w:szCs w:val="22"/>
        </w:rPr>
      </w:pPr>
    </w:p>
    <w:p w14:paraId="5B4E7216" w14:textId="77777777" w:rsidR="008B5D04" w:rsidRDefault="008B5D04" w:rsidP="008B5D04">
      <w:pPr>
        <w:rPr>
          <w:rFonts w:ascii="Arial" w:hAnsi="Arial" w:cs="Angsana New"/>
          <w:b/>
          <w:bCs/>
          <w:szCs w:val="22"/>
          <w:cs/>
        </w:rPr>
        <w:sectPr w:rsidR="008B5D04" w:rsidSect="008B5D04">
          <w:footerReference w:type="first" r:id="rId13"/>
          <w:pgSz w:w="11909" w:h="16834" w:code="9"/>
          <w:pgMar w:top="3312" w:right="1080" w:bottom="1080" w:left="1296" w:header="720" w:footer="720" w:gutter="0"/>
          <w:pgNumType w:start="2"/>
          <w:cols w:space="720"/>
          <w:noEndnote/>
          <w:titlePg/>
          <w:docGrid w:linePitch="299"/>
        </w:sectPr>
      </w:pPr>
    </w:p>
    <w:p w14:paraId="21B60ED1" w14:textId="40437892" w:rsidR="00E507BE" w:rsidRPr="0068200A" w:rsidRDefault="00E507BE" w:rsidP="001F4348">
      <w:pPr>
        <w:spacing w:before="120" w:after="120" w:line="380" w:lineRule="exact"/>
        <w:rPr>
          <w:rFonts w:ascii="Arial" w:hAnsi="Arial" w:cs="Arial"/>
          <w:b/>
          <w:bCs/>
          <w:szCs w:val="22"/>
        </w:rPr>
      </w:pPr>
      <w:r w:rsidRPr="0068200A">
        <w:rPr>
          <w:rFonts w:ascii="Arial" w:hAnsi="Arial" w:cs="Arial"/>
          <w:b/>
          <w:bCs/>
          <w:szCs w:val="22"/>
        </w:rPr>
        <w:lastRenderedPageBreak/>
        <w:t>Conclusion</w:t>
      </w:r>
    </w:p>
    <w:p w14:paraId="60632A16" w14:textId="77777777" w:rsidR="00E507BE" w:rsidRPr="0068200A" w:rsidRDefault="00E507BE" w:rsidP="001F4348">
      <w:pPr>
        <w:spacing w:before="120" w:after="120" w:line="380" w:lineRule="exact"/>
        <w:rPr>
          <w:rFonts w:ascii="Arial" w:hAnsi="Arial" w:cs="Arial"/>
          <w:szCs w:val="22"/>
        </w:rPr>
      </w:pPr>
      <w:r w:rsidRPr="0068200A">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DE7BC3">
        <w:rPr>
          <w:rFonts w:ascii="Arial" w:hAnsi="Arial" w:cs="Arial"/>
          <w:i/>
          <w:iCs/>
          <w:szCs w:val="22"/>
        </w:rPr>
        <w:t>Interim Financial Reporting</w:t>
      </w:r>
      <w:r w:rsidRPr="0068200A">
        <w:rPr>
          <w:rFonts w:ascii="Arial" w:hAnsi="Arial" w:cs="Arial"/>
          <w:szCs w:val="22"/>
        </w:rPr>
        <w:t>.</w:t>
      </w:r>
    </w:p>
    <w:p w14:paraId="2E2DE22C" w14:textId="0F51814D" w:rsidR="00E507BE" w:rsidRPr="008B5D04" w:rsidRDefault="00E507BE" w:rsidP="001F4348">
      <w:pPr>
        <w:spacing w:before="120" w:after="120" w:line="380" w:lineRule="exact"/>
        <w:rPr>
          <w:rFonts w:ascii="Arial" w:hAnsi="Arial" w:cs="Browallia New"/>
          <w:b/>
          <w:bCs/>
        </w:rPr>
      </w:pPr>
      <w:r w:rsidRPr="0068200A">
        <w:rPr>
          <w:rFonts w:ascii="Arial" w:hAnsi="Arial" w:cs="Arial"/>
          <w:b/>
          <w:bCs/>
          <w:szCs w:val="22"/>
        </w:rPr>
        <w:t xml:space="preserve">Emphasis of </w:t>
      </w:r>
      <w:r w:rsidRPr="0068200A">
        <w:rPr>
          <w:rFonts w:ascii="Arial" w:hAnsi="Arial"/>
          <w:b/>
          <w:bCs/>
          <w:szCs w:val="22"/>
        </w:rPr>
        <w:t>M</w:t>
      </w:r>
      <w:r w:rsidRPr="0068200A">
        <w:rPr>
          <w:rFonts w:ascii="Arial" w:hAnsi="Arial" w:cs="Arial"/>
          <w:b/>
          <w:bCs/>
          <w:szCs w:val="22"/>
        </w:rPr>
        <w:t>atter</w:t>
      </w:r>
      <w:r w:rsidR="008B5D04">
        <w:rPr>
          <w:rFonts w:ascii="Arial" w:hAnsi="Arial" w:cs="Browallia New"/>
          <w:b/>
          <w:bCs/>
        </w:rPr>
        <w:t>s</w:t>
      </w:r>
    </w:p>
    <w:p w14:paraId="3EE77E97" w14:textId="77777777" w:rsidR="00E505E0" w:rsidRPr="0068200A" w:rsidRDefault="00E507BE" w:rsidP="001F4348">
      <w:pPr>
        <w:pStyle w:val="Default"/>
        <w:spacing w:before="120" w:after="120" w:line="380" w:lineRule="exact"/>
        <w:rPr>
          <w:rFonts w:ascii="Arial" w:hAnsi="Arial" w:cs="Arial"/>
          <w:sz w:val="22"/>
          <w:szCs w:val="22"/>
        </w:rPr>
      </w:pPr>
      <w:r w:rsidRPr="0068200A">
        <w:rPr>
          <w:rFonts w:ascii="Arial" w:hAnsi="Arial" w:cs="Arial"/>
          <w:sz w:val="22"/>
          <w:szCs w:val="22"/>
        </w:rPr>
        <w:t xml:space="preserve">I draw attention to the condensed Note 2 to the interim financial statements regarding </w:t>
      </w:r>
      <w:r w:rsidR="00E505E0" w:rsidRPr="0068200A">
        <w:rPr>
          <w:rFonts w:ascii="Arial" w:hAnsi="Arial" w:cs="Arial"/>
          <w:sz w:val="22"/>
          <w:szCs w:val="22"/>
        </w:rPr>
        <w:t xml:space="preserve">a retrospective restatement of the financial statements as </w:t>
      </w:r>
      <w:proofErr w:type="gramStart"/>
      <w:r w:rsidR="00E505E0" w:rsidRPr="0068200A">
        <w:rPr>
          <w:rFonts w:ascii="Arial" w:hAnsi="Arial" w:cs="Arial"/>
          <w:sz w:val="22"/>
          <w:szCs w:val="22"/>
        </w:rPr>
        <w:t>at</w:t>
      </w:r>
      <w:proofErr w:type="gramEnd"/>
      <w:r w:rsidR="00E505E0" w:rsidRPr="0068200A">
        <w:rPr>
          <w:rFonts w:ascii="Arial" w:hAnsi="Arial" w:cs="Arial"/>
          <w:sz w:val="22"/>
          <w:szCs w:val="22"/>
        </w:rPr>
        <w:t xml:space="preserve"> 31 December 2025, presented as comparative information.</w:t>
      </w:r>
    </w:p>
    <w:p w14:paraId="435F7581" w14:textId="1F9F980B" w:rsidR="00E15CD2" w:rsidRPr="00E15CD2" w:rsidRDefault="00E15CD2" w:rsidP="00E15CD2">
      <w:pPr>
        <w:pStyle w:val="Default"/>
        <w:spacing w:before="120" w:after="120" w:line="380" w:lineRule="exact"/>
        <w:rPr>
          <w:rFonts w:ascii="Arial" w:hAnsi="Arial" w:cs="Arial"/>
          <w:sz w:val="22"/>
          <w:szCs w:val="22"/>
        </w:rPr>
      </w:pPr>
      <w:r w:rsidRPr="00E15CD2">
        <w:rPr>
          <w:rFonts w:ascii="Arial" w:hAnsi="Arial" w:cs="Arial"/>
          <w:sz w:val="22"/>
          <w:szCs w:val="22"/>
        </w:rPr>
        <w:t xml:space="preserve">As </w:t>
      </w:r>
      <w:proofErr w:type="gramStart"/>
      <w:r w:rsidRPr="00E15CD2">
        <w:rPr>
          <w:rFonts w:ascii="Arial" w:hAnsi="Arial" w:cs="Arial"/>
          <w:sz w:val="22"/>
          <w:szCs w:val="22"/>
        </w:rPr>
        <w:t>at</w:t>
      </w:r>
      <w:proofErr w:type="gramEnd"/>
      <w:r w:rsidRPr="00E15CD2">
        <w:rPr>
          <w:rFonts w:ascii="Arial" w:hAnsi="Arial" w:cs="Arial"/>
          <w:sz w:val="22"/>
          <w:szCs w:val="22"/>
        </w:rPr>
        <w:t xml:space="preserve"> 31 December 2025, the Company held an investment of </w:t>
      </w:r>
      <w:r w:rsidRPr="00E15CD2">
        <w:rPr>
          <w:rFonts w:ascii="Arial" w:hAnsi="Arial" w:cs="Arial"/>
          <w:sz w:val="22"/>
          <w:szCs w:val="22"/>
          <w:cs/>
        </w:rPr>
        <w:t xml:space="preserve">40% </w:t>
      </w:r>
      <w:r w:rsidRPr="00E15CD2">
        <w:rPr>
          <w:rFonts w:ascii="Arial" w:hAnsi="Arial" w:cs="Arial"/>
          <w:sz w:val="22"/>
          <w:szCs w:val="22"/>
        </w:rPr>
        <w:t xml:space="preserve">in M.T.S Asset Development Co., Ltd. (“M.T.S”). The Company classified the investment as an equity instrument measured at fair value through other comprehensive income, as the Company does not have significant influence over M.T.S. In preparing the financial statements for the year ended 31 December 2025, the Company was unable to obtain the latest financial information of M.T.S due to an ongoing dispute between the Company and M.T.S. As a result, the Company did not have sufficient appropriate information to assess the fair value of the investment </w:t>
      </w:r>
      <w:proofErr w:type="gramStart"/>
      <w:r w:rsidRPr="00E15CD2">
        <w:rPr>
          <w:rFonts w:ascii="Arial" w:hAnsi="Arial" w:cs="Arial"/>
          <w:sz w:val="22"/>
          <w:szCs w:val="22"/>
        </w:rPr>
        <w:t>at</w:t>
      </w:r>
      <w:proofErr w:type="gramEnd"/>
      <w:r w:rsidRPr="00E15CD2">
        <w:rPr>
          <w:rFonts w:ascii="Arial" w:hAnsi="Arial" w:cs="Arial"/>
          <w:sz w:val="22"/>
          <w:szCs w:val="22"/>
        </w:rPr>
        <w:t xml:space="preserve"> that date. In April 2026, the Company subsequently received the audited financial statements of M.T.S for the year ended </w:t>
      </w:r>
      <w:r w:rsidR="00982D1D">
        <w:rPr>
          <w:rFonts w:ascii="Arial" w:hAnsi="Arial" w:cs="Arial"/>
          <w:sz w:val="22"/>
          <w:szCs w:val="22"/>
        </w:rPr>
        <w:t xml:space="preserve">           </w:t>
      </w:r>
      <w:r w:rsidRPr="00E15CD2">
        <w:rPr>
          <w:rFonts w:ascii="Arial" w:hAnsi="Arial" w:cs="Arial"/>
          <w:sz w:val="22"/>
          <w:szCs w:val="22"/>
        </w:rPr>
        <w:t>31</w:t>
      </w:r>
      <w:r w:rsidRPr="00E15CD2">
        <w:rPr>
          <w:rFonts w:ascii="Arial" w:hAnsi="Arial" w:cs="Arial"/>
          <w:sz w:val="22"/>
          <w:szCs w:val="22"/>
          <w:cs/>
        </w:rPr>
        <w:t xml:space="preserve"> </w:t>
      </w:r>
      <w:r w:rsidRPr="00E15CD2">
        <w:rPr>
          <w:rFonts w:ascii="Arial" w:hAnsi="Arial" w:cs="Arial"/>
          <w:sz w:val="22"/>
          <w:szCs w:val="22"/>
        </w:rPr>
        <w:t>December 2025, which constitute part of the financial information used in measuring the fair value of the investment. Accordingly, the Company restate</w:t>
      </w:r>
      <w:r w:rsidR="008707E9">
        <w:rPr>
          <w:rFonts w:ascii="Arial" w:hAnsi="Arial" w:cs="Browallia New"/>
          <w:sz w:val="22"/>
          <w:szCs w:val="28"/>
        </w:rPr>
        <w:t>d</w:t>
      </w:r>
      <w:r w:rsidRPr="00E15CD2">
        <w:rPr>
          <w:rFonts w:ascii="Arial" w:hAnsi="Arial" w:cs="Arial"/>
          <w:sz w:val="22"/>
          <w:szCs w:val="22"/>
        </w:rPr>
        <w:t xml:space="preserve"> its financial statements as </w:t>
      </w:r>
      <w:proofErr w:type="gramStart"/>
      <w:r w:rsidRPr="00E15CD2">
        <w:rPr>
          <w:rFonts w:ascii="Arial" w:hAnsi="Arial" w:cs="Arial"/>
          <w:sz w:val="22"/>
          <w:szCs w:val="22"/>
        </w:rPr>
        <w:t>at</w:t>
      </w:r>
      <w:proofErr w:type="gramEnd"/>
      <w:r w:rsidRPr="00E15CD2">
        <w:rPr>
          <w:rFonts w:ascii="Arial" w:hAnsi="Arial" w:cs="Arial"/>
          <w:sz w:val="22"/>
          <w:szCs w:val="22"/>
        </w:rPr>
        <w:t xml:space="preserve"> </w:t>
      </w:r>
      <w:r w:rsidR="00982D1D">
        <w:rPr>
          <w:rFonts w:ascii="Arial" w:hAnsi="Arial" w:cs="Arial"/>
          <w:sz w:val="22"/>
          <w:szCs w:val="22"/>
        </w:rPr>
        <w:t xml:space="preserve">                    </w:t>
      </w:r>
      <w:r w:rsidRPr="00E15CD2">
        <w:rPr>
          <w:rFonts w:ascii="Arial" w:hAnsi="Arial" w:cs="Arial"/>
          <w:sz w:val="22"/>
          <w:szCs w:val="22"/>
        </w:rPr>
        <w:t>31</w:t>
      </w:r>
      <w:r w:rsidRPr="00E15CD2">
        <w:rPr>
          <w:rFonts w:ascii="Arial" w:hAnsi="Arial" w:cs="Arial"/>
          <w:sz w:val="22"/>
          <w:szCs w:val="22"/>
          <w:cs/>
        </w:rPr>
        <w:t xml:space="preserve"> </w:t>
      </w:r>
      <w:r w:rsidRPr="00E15CD2">
        <w:rPr>
          <w:rFonts w:ascii="Arial" w:hAnsi="Arial" w:cs="Arial"/>
          <w:sz w:val="22"/>
          <w:szCs w:val="22"/>
        </w:rPr>
        <w:t>December 2025</w:t>
      </w:r>
      <w:r w:rsidRPr="00E15CD2">
        <w:rPr>
          <w:rFonts w:ascii="Arial" w:hAnsi="Arial" w:cs="Arial"/>
          <w:sz w:val="22"/>
          <w:szCs w:val="22"/>
          <w:cs/>
        </w:rPr>
        <w:t xml:space="preserve"> </w:t>
      </w:r>
      <w:r w:rsidRPr="00E15CD2">
        <w:rPr>
          <w:rFonts w:ascii="Arial" w:hAnsi="Arial" w:cs="Arial"/>
          <w:sz w:val="22"/>
          <w:szCs w:val="22"/>
        </w:rPr>
        <w:t>in respect of this matter.</w:t>
      </w:r>
    </w:p>
    <w:p w14:paraId="021EBAB7" w14:textId="20C9985B" w:rsidR="008A33F6" w:rsidRPr="0068200A" w:rsidRDefault="008A33F6" w:rsidP="001F4348">
      <w:pPr>
        <w:pStyle w:val="Default"/>
        <w:spacing w:before="120" w:after="120" w:line="380" w:lineRule="exact"/>
        <w:rPr>
          <w:rFonts w:ascii="Arial" w:hAnsi="Arial" w:cs="Arial"/>
          <w:sz w:val="22"/>
          <w:szCs w:val="22"/>
        </w:rPr>
      </w:pPr>
      <w:r w:rsidRPr="0068200A">
        <w:rPr>
          <w:rFonts w:ascii="Arial" w:hAnsi="Arial" w:cs="Arial"/>
          <w:sz w:val="22"/>
          <w:szCs w:val="22"/>
        </w:rPr>
        <w:t xml:space="preserve">I draw attention to the condensed Note 7 to the interim financial statements regarding the </w:t>
      </w:r>
      <w:r w:rsidR="009A7C14" w:rsidRPr="0068200A">
        <w:rPr>
          <w:rFonts w:ascii="Arial" w:hAnsi="Arial" w:cs="Arial"/>
          <w:sz w:val="22"/>
          <w:szCs w:val="22"/>
        </w:rPr>
        <w:t xml:space="preserve">          </w:t>
      </w:r>
      <w:r w:rsidRPr="0068200A">
        <w:rPr>
          <w:rFonts w:ascii="Arial" w:hAnsi="Arial" w:cs="Arial"/>
          <w:sz w:val="22"/>
          <w:szCs w:val="22"/>
        </w:rPr>
        <w:t>fair value measurement of the investment in M</w:t>
      </w:r>
      <w:r w:rsidR="001F40DD" w:rsidRPr="0068200A">
        <w:rPr>
          <w:rFonts w:ascii="Arial" w:hAnsi="Arial" w:cs="Arial"/>
          <w:sz w:val="22"/>
          <w:szCs w:val="22"/>
        </w:rPr>
        <w:t>.</w:t>
      </w:r>
      <w:r w:rsidRPr="0068200A">
        <w:rPr>
          <w:rFonts w:ascii="Arial" w:hAnsi="Arial" w:cs="Arial"/>
          <w:sz w:val="22"/>
          <w:szCs w:val="22"/>
        </w:rPr>
        <w:t>T</w:t>
      </w:r>
      <w:r w:rsidR="001F40DD" w:rsidRPr="0068200A">
        <w:rPr>
          <w:rFonts w:ascii="Arial" w:hAnsi="Arial" w:cs="Arial"/>
          <w:sz w:val="22"/>
          <w:szCs w:val="22"/>
        </w:rPr>
        <w:t>.</w:t>
      </w:r>
      <w:r w:rsidRPr="0068200A">
        <w:rPr>
          <w:rFonts w:ascii="Arial" w:hAnsi="Arial" w:cs="Arial"/>
          <w:sz w:val="22"/>
          <w:szCs w:val="22"/>
        </w:rPr>
        <w:t xml:space="preserve">S as </w:t>
      </w:r>
      <w:proofErr w:type="gramStart"/>
      <w:r w:rsidRPr="0068200A">
        <w:rPr>
          <w:rFonts w:ascii="Arial" w:hAnsi="Arial" w:cs="Arial"/>
          <w:sz w:val="22"/>
          <w:szCs w:val="22"/>
        </w:rPr>
        <w:t>at</w:t>
      </w:r>
      <w:proofErr w:type="gramEnd"/>
      <w:r w:rsidRPr="0068200A">
        <w:rPr>
          <w:rFonts w:ascii="Arial" w:hAnsi="Arial" w:cs="Arial"/>
          <w:sz w:val="22"/>
          <w:szCs w:val="22"/>
        </w:rPr>
        <w:t xml:space="preserve"> 31 March 2026. The Company</w:t>
      </w:r>
      <w:r w:rsidR="00982D1D">
        <w:rPr>
          <w:rFonts w:ascii="Arial" w:hAnsi="Arial" w:cstheme="minorBidi" w:hint="cs"/>
          <w:sz w:val="22"/>
          <w:szCs w:val="22"/>
          <w:cs/>
        </w:rPr>
        <w:t xml:space="preserve"> </w:t>
      </w:r>
      <w:r w:rsidR="00982D1D">
        <w:rPr>
          <w:rFonts w:ascii="Arial" w:hAnsi="Arial" w:cstheme="minorBidi"/>
          <w:sz w:val="22"/>
          <w:szCs w:val="22"/>
        </w:rPr>
        <w:t xml:space="preserve">used            </w:t>
      </w:r>
      <w:r w:rsidRPr="0068200A">
        <w:rPr>
          <w:rFonts w:ascii="Arial" w:hAnsi="Arial" w:cs="Arial"/>
          <w:sz w:val="22"/>
          <w:szCs w:val="22"/>
        </w:rPr>
        <w:t>the audited financial statements of M</w:t>
      </w:r>
      <w:r w:rsidR="001F40DD" w:rsidRPr="0068200A">
        <w:rPr>
          <w:rFonts w:ascii="Arial" w:hAnsi="Arial" w:cs="Arial"/>
          <w:sz w:val="22"/>
          <w:szCs w:val="22"/>
        </w:rPr>
        <w:t>.</w:t>
      </w:r>
      <w:r w:rsidRPr="0068200A">
        <w:rPr>
          <w:rFonts w:ascii="Arial" w:hAnsi="Arial" w:cs="Arial"/>
          <w:sz w:val="22"/>
          <w:szCs w:val="22"/>
        </w:rPr>
        <w:t>T</w:t>
      </w:r>
      <w:r w:rsidR="001F40DD" w:rsidRPr="0068200A">
        <w:rPr>
          <w:rFonts w:ascii="Arial" w:hAnsi="Arial" w:cs="Arial"/>
          <w:sz w:val="22"/>
          <w:szCs w:val="22"/>
        </w:rPr>
        <w:t>.</w:t>
      </w:r>
      <w:r w:rsidRPr="0068200A">
        <w:rPr>
          <w:rFonts w:ascii="Arial" w:hAnsi="Arial" w:cs="Arial"/>
          <w:sz w:val="22"/>
          <w:szCs w:val="22"/>
        </w:rPr>
        <w:t xml:space="preserve">S as </w:t>
      </w:r>
      <w:proofErr w:type="gramStart"/>
      <w:r w:rsidRPr="0068200A">
        <w:rPr>
          <w:rFonts w:ascii="Arial" w:hAnsi="Arial" w:cs="Arial"/>
          <w:sz w:val="22"/>
          <w:szCs w:val="22"/>
        </w:rPr>
        <w:t>at</w:t>
      </w:r>
      <w:proofErr w:type="gramEnd"/>
      <w:r w:rsidRPr="0068200A">
        <w:rPr>
          <w:rFonts w:ascii="Arial" w:hAnsi="Arial" w:cs="Arial"/>
          <w:sz w:val="22"/>
          <w:szCs w:val="22"/>
        </w:rPr>
        <w:t xml:space="preserve"> 31 December 2025,</w:t>
      </w:r>
      <w:r w:rsidR="00982D1D">
        <w:rPr>
          <w:rFonts w:ascii="Arial" w:hAnsi="Arial" w:cs="Arial"/>
          <w:sz w:val="22"/>
          <w:szCs w:val="22"/>
        </w:rPr>
        <w:t xml:space="preserve"> </w:t>
      </w:r>
      <w:r w:rsidRPr="0068200A">
        <w:rPr>
          <w:rFonts w:ascii="Arial" w:hAnsi="Arial" w:cs="Arial"/>
          <w:sz w:val="22"/>
          <w:szCs w:val="22"/>
        </w:rPr>
        <w:t xml:space="preserve">as audited by the </w:t>
      </w:r>
      <w:proofErr w:type="gramStart"/>
      <w:r w:rsidRPr="0068200A">
        <w:rPr>
          <w:rFonts w:ascii="Arial" w:hAnsi="Arial" w:cs="Arial"/>
          <w:sz w:val="22"/>
          <w:szCs w:val="22"/>
        </w:rPr>
        <w:t>auditors</w:t>
      </w:r>
      <w:proofErr w:type="gramEnd"/>
      <w:r w:rsidRPr="0068200A">
        <w:rPr>
          <w:rFonts w:ascii="Arial" w:hAnsi="Arial" w:cs="Arial"/>
          <w:sz w:val="22"/>
          <w:szCs w:val="22"/>
        </w:rPr>
        <w:t xml:space="preserve"> </w:t>
      </w:r>
      <w:r w:rsidR="00982D1D">
        <w:rPr>
          <w:rFonts w:ascii="Arial" w:hAnsi="Arial" w:cs="Arial"/>
          <w:sz w:val="22"/>
          <w:szCs w:val="22"/>
        </w:rPr>
        <w:t>to be part of financial information to determine the fair value of the investment</w:t>
      </w:r>
      <w:r w:rsidRPr="0068200A">
        <w:rPr>
          <w:rFonts w:ascii="Arial" w:hAnsi="Arial" w:cs="Arial"/>
          <w:sz w:val="22"/>
          <w:szCs w:val="22"/>
        </w:rPr>
        <w:t>.</w:t>
      </w:r>
    </w:p>
    <w:p w14:paraId="46BBDE58" w14:textId="445DB4BC" w:rsidR="00E507BE" w:rsidRDefault="00D51007" w:rsidP="001F4348">
      <w:pPr>
        <w:pStyle w:val="Default"/>
        <w:spacing w:before="120" w:after="120" w:line="380" w:lineRule="exact"/>
        <w:rPr>
          <w:rFonts w:ascii="Arial" w:hAnsi="Arial" w:cstheme="minorBidi"/>
          <w:sz w:val="22"/>
          <w:szCs w:val="22"/>
        </w:rPr>
      </w:pPr>
      <w:r w:rsidRPr="0068200A">
        <w:rPr>
          <w:rFonts w:ascii="Arial" w:hAnsi="Arial" w:cs="Arial"/>
          <w:sz w:val="22"/>
          <w:szCs w:val="22"/>
        </w:rPr>
        <w:t xml:space="preserve">My conclusion is not modified in respect of </w:t>
      </w:r>
      <w:r w:rsidR="008707E9">
        <w:rPr>
          <w:rFonts w:ascii="Arial" w:hAnsi="Arial" w:cs="Arial"/>
          <w:sz w:val="22"/>
          <w:szCs w:val="22"/>
        </w:rPr>
        <w:t>these matters</w:t>
      </w:r>
      <w:r w:rsidRPr="0068200A">
        <w:rPr>
          <w:rFonts w:ascii="Arial" w:hAnsi="Arial" w:cs="Arial"/>
          <w:sz w:val="22"/>
          <w:szCs w:val="22"/>
        </w:rPr>
        <w:t>.</w:t>
      </w:r>
    </w:p>
    <w:p w14:paraId="369A9612" w14:textId="77777777" w:rsidR="001F4348" w:rsidRDefault="001F4348">
      <w:pPr>
        <w:rPr>
          <w:rFonts w:ascii="Arial" w:hAnsi="Arial" w:cs="Arial"/>
          <w:b/>
          <w:bCs/>
          <w:szCs w:val="22"/>
        </w:rPr>
      </w:pPr>
      <w:r>
        <w:rPr>
          <w:rFonts w:ascii="Arial" w:hAnsi="Arial" w:cs="Arial"/>
          <w:b/>
          <w:bCs/>
          <w:szCs w:val="22"/>
        </w:rPr>
        <w:br w:type="page"/>
      </w:r>
    </w:p>
    <w:p w14:paraId="20AE635D" w14:textId="237E128E" w:rsidR="00E507BE" w:rsidRPr="0068200A" w:rsidRDefault="00E507BE" w:rsidP="001F4348">
      <w:pPr>
        <w:spacing w:before="120" w:after="120" w:line="380" w:lineRule="exact"/>
        <w:rPr>
          <w:rFonts w:ascii="Arial" w:hAnsi="Arial" w:cs="Arial"/>
          <w:b/>
          <w:bCs/>
          <w:szCs w:val="22"/>
        </w:rPr>
      </w:pPr>
      <w:r w:rsidRPr="0068200A">
        <w:rPr>
          <w:rFonts w:ascii="Arial" w:hAnsi="Arial" w:cs="Arial"/>
          <w:b/>
          <w:bCs/>
          <w:szCs w:val="22"/>
        </w:rPr>
        <w:lastRenderedPageBreak/>
        <w:t>Other Matter</w:t>
      </w:r>
    </w:p>
    <w:p w14:paraId="5D26B71B" w14:textId="7762788F" w:rsidR="00E507BE" w:rsidRPr="0068200A" w:rsidRDefault="00E507BE" w:rsidP="001F4348">
      <w:pPr>
        <w:spacing w:before="120" w:after="120" w:line="380" w:lineRule="exact"/>
        <w:rPr>
          <w:rFonts w:ascii="Arial" w:hAnsi="Arial" w:cs="Arial"/>
          <w:szCs w:val="22"/>
        </w:rPr>
      </w:pPr>
      <w:r w:rsidRPr="0068200A">
        <w:rPr>
          <w:rFonts w:ascii="Arial" w:hAnsi="Arial" w:cs="Arial"/>
          <w:szCs w:val="22"/>
        </w:rPr>
        <w:t xml:space="preserve">The statement of financial position of Jakpaisan Estate Public Company Limited as </w:t>
      </w:r>
      <w:proofErr w:type="gramStart"/>
      <w:r w:rsidRPr="0068200A">
        <w:rPr>
          <w:rFonts w:ascii="Arial" w:hAnsi="Arial" w:cs="Arial"/>
          <w:szCs w:val="22"/>
        </w:rPr>
        <w:t>at</w:t>
      </w:r>
      <w:proofErr w:type="gramEnd"/>
      <w:r w:rsidRPr="0068200A">
        <w:rPr>
          <w:rFonts w:ascii="Arial" w:hAnsi="Arial" w:cs="Arial"/>
          <w:szCs w:val="22"/>
        </w:rPr>
        <w:t xml:space="preserve">                     31 December 2025 (before restatement)</w:t>
      </w:r>
      <w:r w:rsidRPr="0068200A">
        <w:rPr>
          <w:rFonts w:ascii="Arial" w:hAnsi="Arial"/>
          <w:szCs w:val="22"/>
        </w:rPr>
        <w:t>,</w:t>
      </w:r>
      <w:r w:rsidRPr="0068200A">
        <w:rPr>
          <w:rFonts w:ascii="Arial" w:hAnsi="Arial" w:hint="cs"/>
          <w:szCs w:val="22"/>
          <w:cs/>
        </w:rPr>
        <w:t xml:space="preserve"> </w:t>
      </w:r>
      <w:r w:rsidRPr="0068200A">
        <w:rPr>
          <w:rFonts w:ascii="Arial" w:hAnsi="Arial" w:cs="Arial"/>
          <w:szCs w:val="22"/>
        </w:rPr>
        <w:t xml:space="preserve">were audited by another auditor who expressed </w:t>
      </w:r>
      <w:r w:rsidR="00E53E47" w:rsidRPr="0068200A">
        <w:rPr>
          <w:rFonts w:ascii="Arial" w:hAnsi="Arial" w:cs="Arial"/>
          <w:szCs w:val="22"/>
        </w:rPr>
        <w:t xml:space="preserve">           </w:t>
      </w:r>
      <w:proofErr w:type="gramStart"/>
      <w:r w:rsidRPr="0068200A">
        <w:rPr>
          <w:rFonts w:ascii="Arial" w:hAnsi="Arial" w:cs="Arial"/>
          <w:szCs w:val="22"/>
        </w:rPr>
        <w:t>an</w:t>
      </w:r>
      <w:proofErr w:type="gramEnd"/>
      <w:r w:rsidRPr="0068200A">
        <w:rPr>
          <w:rFonts w:ascii="Arial" w:hAnsi="Arial" w:cs="Arial"/>
          <w:szCs w:val="22"/>
        </w:rPr>
        <w:t xml:space="preserve"> modified opinion </w:t>
      </w:r>
      <w:r w:rsidR="00A42DEF" w:rsidRPr="0068200A">
        <w:rPr>
          <w:rFonts w:ascii="Arial" w:hAnsi="Arial" w:cs="Arial"/>
          <w:szCs w:val="22"/>
        </w:rPr>
        <w:t>with respect to the fair value measurement of the investment in M.T.S</w:t>
      </w:r>
      <w:r w:rsidR="003C05EE">
        <w:rPr>
          <w:rFonts w:ascii="Arial" w:hAnsi="Arial" w:hint="cs"/>
          <w:szCs w:val="22"/>
          <w:cs/>
        </w:rPr>
        <w:t xml:space="preserve">       </w:t>
      </w:r>
      <w:r w:rsidR="00E53E47" w:rsidRPr="0068200A">
        <w:rPr>
          <w:rFonts w:ascii="Arial" w:hAnsi="Arial" w:cs="Arial"/>
          <w:szCs w:val="22"/>
        </w:rPr>
        <w:t xml:space="preserve">        </w:t>
      </w:r>
      <w:r w:rsidRPr="0068200A">
        <w:rPr>
          <w:rFonts w:ascii="Arial" w:hAnsi="Arial" w:cs="Arial"/>
          <w:szCs w:val="22"/>
        </w:rPr>
        <w:t xml:space="preserve">on those statements, under her report dated 19 February 2026. </w:t>
      </w:r>
      <w:r w:rsidRPr="0068200A">
        <w:rPr>
          <w:rFonts w:ascii="Arial" w:hAnsi="Arial"/>
          <w:szCs w:val="22"/>
        </w:rPr>
        <w:t>The statements of comprehensive income, changes in shareholders’ equity and cash flows for the three-month period ended</w:t>
      </w:r>
      <w:r w:rsidR="00E53E47" w:rsidRPr="0068200A">
        <w:rPr>
          <w:rFonts w:ascii="Arial" w:hAnsi="Arial"/>
          <w:szCs w:val="22"/>
        </w:rPr>
        <w:t xml:space="preserve">          </w:t>
      </w:r>
      <w:r w:rsidRPr="0068200A">
        <w:rPr>
          <w:rFonts w:ascii="Arial" w:hAnsi="Arial"/>
          <w:szCs w:val="22"/>
        </w:rPr>
        <w:t xml:space="preserve"> 31 March 2025</w:t>
      </w:r>
      <w:r w:rsidRPr="0068200A">
        <w:rPr>
          <w:rFonts w:ascii="Arial" w:hAnsi="Arial" w:cs="Arial"/>
          <w:szCs w:val="22"/>
        </w:rPr>
        <w:t xml:space="preserve"> </w:t>
      </w:r>
      <w:r w:rsidRPr="0068200A">
        <w:rPr>
          <w:rFonts w:ascii="Arial" w:hAnsi="Arial"/>
          <w:szCs w:val="22"/>
        </w:rPr>
        <w:t>of Jakpaisan Estate Public Company Limited,</w:t>
      </w:r>
      <w:r w:rsidRPr="0068200A">
        <w:rPr>
          <w:rFonts w:ascii="Arial" w:hAnsi="Arial" w:hint="cs"/>
          <w:szCs w:val="22"/>
          <w:cs/>
        </w:rPr>
        <w:t xml:space="preserve"> </w:t>
      </w:r>
      <w:r w:rsidRPr="0068200A">
        <w:rPr>
          <w:rFonts w:ascii="Arial" w:hAnsi="Arial"/>
          <w:szCs w:val="22"/>
        </w:rPr>
        <w:t xml:space="preserve">were also reviewed by the aforementioned auditor who concluded, under </w:t>
      </w:r>
      <w:r w:rsidRPr="0068200A">
        <w:rPr>
          <w:rFonts w:ascii="Arial" w:hAnsi="Arial" w:cs="Arial"/>
          <w:szCs w:val="22"/>
        </w:rPr>
        <w:t xml:space="preserve">her </w:t>
      </w:r>
      <w:r w:rsidRPr="0068200A">
        <w:rPr>
          <w:rFonts w:ascii="Arial" w:hAnsi="Arial"/>
          <w:szCs w:val="22"/>
        </w:rPr>
        <w:t xml:space="preserve">report dated 15 May 2025, that nothing had come to </w:t>
      </w:r>
      <w:r w:rsidRPr="0068200A">
        <w:rPr>
          <w:rFonts w:ascii="Arial" w:hAnsi="Arial" w:cs="Arial"/>
          <w:szCs w:val="22"/>
        </w:rPr>
        <w:t xml:space="preserve">her </w:t>
      </w:r>
      <w:r w:rsidRPr="0068200A">
        <w:rPr>
          <w:rFonts w:ascii="Arial" w:hAnsi="Arial"/>
          <w:szCs w:val="22"/>
        </w:rPr>
        <w:t xml:space="preserve">attention that caused </w:t>
      </w:r>
      <w:r w:rsidRPr="0068200A">
        <w:rPr>
          <w:rFonts w:ascii="Arial" w:hAnsi="Arial" w:cs="Arial"/>
          <w:szCs w:val="22"/>
        </w:rPr>
        <w:t xml:space="preserve">her </w:t>
      </w:r>
      <w:r w:rsidRPr="0068200A">
        <w:rPr>
          <w:rFonts w:ascii="Arial" w:hAnsi="Arial"/>
          <w:szCs w:val="22"/>
        </w:rPr>
        <w:t xml:space="preserve">to believe that the interim financial information was not prepared, in all material respects, in accordance with Thai </w:t>
      </w:r>
      <w:r w:rsidRPr="0068200A">
        <w:rPr>
          <w:rFonts w:ascii="Arial" w:hAnsi="Arial" w:cs="Arial"/>
          <w:szCs w:val="22"/>
        </w:rPr>
        <w:t xml:space="preserve">Accounting Standard 34 </w:t>
      </w:r>
      <w:r w:rsidRPr="003048D3">
        <w:rPr>
          <w:rFonts w:ascii="Arial" w:hAnsi="Arial" w:cs="Arial"/>
          <w:i/>
          <w:iCs/>
          <w:szCs w:val="22"/>
        </w:rPr>
        <w:t>Interim Financial Reporting</w:t>
      </w:r>
      <w:r w:rsidRPr="0068200A">
        <w:rPr>
          <w:rFonts w:ascii="Arial" w:hAnsi="Arial" w:cs="Arial"/>
          <w:szCs w:val="22"/>
        </w:rPr>
        <w:t>.</w:t>
      </w:r>
      <w:r w:rsidR="00A2773B" w:rsidRPr="0068200A">
        <w:t xml:space="preserve"> </w:t>
      </w:r>
      <w:r w:rsidR="00A2773B" w:rsidRPr="0068200A">
        <w:rPr>
          <w:rFonts w:ascii="Arial" w:hAnsi="Arial" w:cs="Arial"/>
          <w:szCs w:val="22"/>
        </w:rPr>
        <w:t>Such review report included an Emphasis of Matter regarding the retrospective restatement of prior</w:t>
      </w:r>
      <w:r w:rsidR="00A2773B" w:rsidRPr="0068200A">
        <w:rPr>
          <w:rFonts w:ascii="Cambria Math" w:hAnsi="Cambria Math" w:cs="Cambria Math"/>
          <w:szCs w:val="22"/>
        </w:rPr>
        <w:t>‑</w:t>
      </w:r>
      <w:r w:rsidR="00A2773B" w:rsidRPr="0068200A">
        <w:rPr>
          <w:rFonts w:ascii="Arial" w:hAnsi="Arial" w:cs="Arial"/>
          <w:szCs w:val="22"/>
        </w:rPr>
        <w:t xml:space="preserve">period financial statements presented </w:t>
      </w:r>
      <w:r w:rsidR="008707E9">
        <w:rPr>
          <w:rFonts w:ascii="Arial" w:hAnsi="Arial" w:cs="Arial"/>
          <w:szCs w:val="22"/>
        </w:rPr>
        <w:t>as</w:t>
      </w:r>
      <w:r w:rsidR="00A2773B" w:rsidRPr="0068200A">
        <w:rPr>
          <w:rFonts w:ascii="Arial" w:hAnsi="Arial" w:cs="Arial"/>
          <w:szCs w:val="22"/>
        </w:rPr>
        <w:t xml:space="preserve"> comparative </w:t>
      </w:r>
      <w:r w:rsidR="002367D6" w:rsidRPr="0068200A">
        <w:rPr>
          <w:rFonts w:ascii="Arial" w:hAnsi="Arial" w:cs="Arial"/>
          <w:szCs w:val="22"/>
        </w:rPr>
        <w:t>information</w:t>
      </w:r>
      <w:r w:rsidR="00A2773B" w:rsidRPr="0068200A">
        <w:rPr>
          <w:rFonts w:ascii="Arial" w:hAnsi="Arial" w:cs="Arial"/>
          <w:szCs w:val="22"/>
        </w:rPr>
        <w:t>.</w:t>
      </w:r>
    </w:p>
    <w:p w14:paraId="38C11787" w14:textId="77777777" w:rsidR="001F4348" w:rsidRDefault="001F4348" w:rsidP="001F4348">
      <w:pPr>
        <w:pStyle w:val="ps-000-normal"/>
        <w:spacing w:after="0" w:line="380" w:lineRule="exact"/>
        <w:rPr>
          <w:rFonts w:ascii="Arial" w:hAnsi="Arial" w:cstheme="minorBidi"/>
          <w:sz w:val="22"/>
          <w:szCs w:val="22"/>
        </w:rPr>
      </w:pPr>
    </w:p>
    <w:p w14:paraId="2562270B" w14:textId="77777777" w:rsidR="001F4348" w:rsidRDefault="001F4348" w:rsidP="001F4348">
      <w:pPr>
        <w:pStyle w:val="ps-000-normal"/>
        <w:spacing w:after="0" w:line="380" w:lineRule="exact"/>
        <w:rPr>
          <w:rFonts w:ascii="Arial" w:hAnsi="Arial" w:cstheme="minorBidi"/>
          <w:sz w:val="22"/>
          <w:szCs w:val="22"/>
        </w:rPr>
      </w:pPr>
    </w:p>
    <w:p w14:paraId="7D77A452" w14:textId="77777777" w:rsidR="001F4348" w:rsidRDefault="001F4348" w:rsidP="001F4348">
      <w:pPr>
        <w:pStyle w:val="ps-000-normal"/>
        <w:spacing w:after="0" w:line="380" w:lineRule="exact"/>
        <w:rPr>
          <w:rFonts w:ascii="Arial" w:hAnsi="Arial" w:cstheme="minorBidi"/>
          <w:sz w:val="22"/>
          <w:szCs w:val="22"/>
        </w:rPr>
      </w:pPr>
    </w:p>
    <w:p w14:paraId="24746727" w14:textId="418098ED" w:rsidR="00E507BE" w:rsidRPr="0068200A" w:rsidRDefault="00E507BE" w:rsidP="001F4348">
      <w:pPr>
        <w:pStyle w:val="ps-000-normal"/>
        <w:spacing w:after="0" w:line="380" w:lineRule="exact"/>
        <w:rPr>
          <w:rFonts w:ascii="Arial" w:hAnsi="Arial" w:cs="Arial"/>
          <w:sz w:val="22"/>
          <w:szCs w:val="22"/>
        </w:rPr>
      </w:pPr>
      <w:r w:rsidRPr="0068200A">
        <w:rPr>
          <w:rFonts w:ascii="Arial" w:hAnsi="Arial" w:cs="Arial"/>
          <w:sz w:val="22"/>
          <w:szCs w:val="22"/>
        </w:rPr>
        <w:t>Sumana Punpongsanon</w:t>
      </w:r>
    </w:p>
    <w:p w14:paraId="20A60AE0" w14:textId="77777777" w:rsidR="00E507BE" w:rsidRPr="0068200A" w:rsidRDefault="00E507BE" w:rsidP="001F4348">
      <w:pPr>
        <w:tabs>
          <w:tab w:val="left" w:pos="720"/>
          <w:tab w:val="center" w:pos="6300"/>
        </w:tabs>
        <w:spacing w:after="0" w:line="380" w:lineRule="exact"/>
        <w:rPr>
          <w:rFonts w:ascii="Arial" w:eastAsia="Times New Roman" w:hAnsi="Arial" w:cs="Arial"/>
          <w:color w:val="000000"/>
          <w:szCs w:val="22"/>
        </w:rPr>
      </w:pPr>
      <w:r w:rsidRPr="0068200A">
        <w:rPr>
          <w:rFonts w:ascii="Arial" w:eastAsia="Times New Roman" w:hAnsi="Arial" w:cs="Arial"/>
          <w:color w:val="000000"/>
          <w:szCs w:val="22"/>
        </w:rPr>
        <w:t>Certified Public Accountant (Thailand) No. 5872</w:t>
      </w:r>
    </w:p>
    <w:p w14:paraId="1CFC06B3" w14:textId="77777777" w:rsidR="00E507BE" w:rsidRPr="0068200A" w:rsidRDefault="00E507BE" w:rsidP="001F4348">
      <w:pPr>
        <w:spacing w:after="0" w:line="380" w:lineRule="exact"/>
        <w:rPr>
          <w:rFonts w:ascii="Arial" w:eastAsia="Times New Roman" w:hAnsi="Arial" w:cs="Arial"/>
          <w:color w:val="000000"/>
          <w:szCs w:val="22"/>
        </w:rPr>
      </w:pPr>
    </w:p>
    <w:p w14:paraId="0B99B3E8" w14:textId="77777777" w:rsidR="00E507BE" w:rsidRPr="0068200A" w:rsidRDefault="00E507BE" w:rsidP="001F4348">
      <w:pPr>
        <w:spacing w:after="0" w:line="380" w:lineRule="exact"/>
        <w:rPr>
          <w:rFonts w:ascii="Arial" w:eastAsia="Times New Roman" w:hAnsi="Arial" w:cs="Arial"/>
          <w:color w:val="000000"/>
          <w:szCs w:val="22"/>
        </w:rPr>
      </w:pPr>
      <w:r w:rsidRPr="0068200A">
        <w:rPr>
          <w:rFonts w:ascii="Arial" w:eastAsia="Times New Roman" w:hAnsi="Arial" w:cs="Arial"/>
          <w:color w:val="000000"/>
          <w:szCs w:val="22"/>
        </w:rPr>
        <w:t>EY Office Limited</w:t>
      </w:r>
    </w:p>
    <w:p w14:paraId="22978B92" w14:textId="77777777" w:rsidR="00E507BE" w:rsidRPr="0068200A" w:rsidRDefault="00E507BE" w:rsidP="001F4348">
      <w:pPr>
        <w:spacing w:after="0" w:line="380" w:lineRule="exact"/>
        <w:rPr>
          <w:rFonts w:ascii="Arial" w:eastAsia="Times New Roman" w:hAnsi="Arial" w:cs="Arial"/>
          <w:color w:val="000000"/>
          <w:szCs w:val="22"/>
        </w:rPr>
      </w:pPr>
      <w:r w:rsidRPr="0068200A">
        <w:rPr>
          <w:rFonts w:ascii="Arial" w:eastAsia="Times New Roman" w:hAnsi="Arial" w:cs="Arial"/>
          <w:color w:val="000000"/>
          <w:szCs w:val="22"/>
        </w:rPr>
        <w:t>Bangkok: 14 May 2026</w:t>
      </w:r>
    </w:p>
    <w:p w14:paraId="03B9753E" w14:textId="4AB21B73" w:rsidR="00677783" w:rsidRPr="0068200A" w:rsidRDefault="00677783" w:rsidP="001F4348">
      <w:pPr>
        <w:spacing w:after="0" w:line="380" w:lineRule="exact"/>
      </w:pPr>
    </w:p>
    <w:sectPr w:rsidR="00677783" w:rsidRPr="0068200A" w:rsidSect="001F4348">
      <w:footerReference w:type="first" r:id="rId14"/>
      <w:pgSz w:w="11909" w:h="16834" w:code="9"/>
      <w:pgMar w:top="2160" w:right="1080" w:bottom="1080" w:left="1296" w:header="720"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CFAA5" w14:textId="77777777" w:rsidR="00FB7E89" w:rsidRDefault="00FB7E89" w:rsidP="00A66E19">
      <w:pPr>
        <w:spacing w:after="0" w:line="240" w:lineRule="auto"/>
      </w:pPr>
      <w:r>
        <w:separator/>
      </w:r>
    </w:p>
  </w:endnote>
  <w:endnote w:type="continuationSeparator" w:id="0">
    <w:p w14:paraId="18DE4AB4" w14:textId="77777777" w:rsidR="00FB7E89" w:rsidRDefault="00FB7E89"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273291"/>
      <w:docPartObj>
        <w:docPartGallery w:val="Page Numbers (Bottom of Page)"/>
        <w:docPartUnique/>
      </w:docPartObj>
    </w:sdtPr>
    <w:sdtEndPr>
      <w:rPr>
        <w:rFonts w:ascii="Arial" w:hAnsi="Arial" w:cs="Arial"/>
        <w:noProof/>
        <w:szCs w:val="22"/>
      </w:rPr>
    </w:sdtEndPr>
    <w:sdtContent>
      <w:p w14:paraId="4ACF5887" w14:textId="34E4CBC2" w:rsidR="001F4348" w:rsidRPr="001F4348" w:rsidRDefault="001F4348">
        <w:pPr>
          <w:pStyle w:val="Footer"/>
          <w:jc w:val="right"/>
          <w:rPr>
            <w:rFonts w:ascii="Arial" w:hAnsi="Arial" w:cs="Arial"/>
            <w:szCs w:val="22"/>
          </w:rPr>
        </w:pPr>
        <w:r w:rsidRPr="001F4348">
          <w:rPr>
            <w:rFonts w:ascii="Arial" w:hAnsi="Arial" w:cs="Arial"/>
            <w:szCs w:val="22"/>
          </w:rPr>
          <w:fldChar w:fldCharType="begin"/>
        </w:r>
        <w:r w:rsidRPr="001F4348">
          <w:rPr>
            <w:rFonts w:ascii="Arial" w:hAnsi="Arial" w:cs="Arial"/>
            <w:szCs w:val="22"/>
          </w:rPr>
          <w:instrText xml:space="preserve"> PAGE   \* MERGEFORMAT </w:instrText>
        </w:r>
        <w:r w:rsidRPr="001F4348">
          <w:rPr>
            <w:rFonts w:ascii="Arial" w:hAnsi="Arial" w:cs="Arial"/>
            <w:szCs w:val="22"/>
          </w:rPr>
          <w:fldChar w:fldCharType="separate"/>
        </w:r>
        <w:r w:rsidRPr="001F4348">
          <w:rPr>
            <w:rFonts w:ascii="Arial" w:hAnsi="Arial" w:cs="Arial"/>
            <w:noProof/>
            <w:szCs w:val="22"/>
          </w:rPr>
          <w:t>2</w:t>
        </w:r>
        <w:r w:rsidRPr="001F4348">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5B0A" w14:textId="6528624E" w:rsidR="00652C29" w:rsidRDefault="00652C29">
    <w:pPr>
      <w:pStyle w:val="Footer"/>
      <w:jc w:val="right"/>
    </w:pPr>
  </w:p>
  <w:p w14:paraId="7230F6B4" w14:textId="77777777" w:rsidR="00652C29" w:rsidRDefault="00652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A183" w14:textId="77777777" w:rsidR="008B5D04" w:rsidRPr="00E507BE" w:rsidRDefault="008B5D04">
    <w:pPr>
      <w:pStyle w:val="Footer"/>
      <w:jc w:val="right"/>
      <w:rPr>
        <w:rFonts w:ascii="Arial" w:hAnsi="Arial" w:cs="Arial"/>
      </w:rPr>
    </w:pPr>
  </w:p>
  <w:p w14:paraId="00F01189" w14:textId="77777777" w:rsidR="008B5D04" w:rsidRDefault="008B5D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210060"/>
      <w:docPartObj>
        <w:docPartGallery w:val="Page Numbers (Bottom of Page)"/>
        <w:docPartUnique/>
      </w:docPartObj>
    </w:sdtPr>
    <w:sdtEndPr>
      <w:rPr>
        <w:rFonts w:ascii="Arial" w:hAnsi="Arial" w:cs="Arial"/>
        <w:noProof/>
      </w:rPr>
    </w:sdtEndPr>
    <w:sdtContent>
      <w:p w14:paraId="3F804FFB" w14:textId="77777777" w:rsidR="001F4348" w:rsidRPr="00E507BE" w:rsidRDefault="001F4348">
        <w:pPr>
          <w:pStyle w:val="Footer"/>
          <w:jc w:val="right"/>
          <w:rPr>
            <w:rFonts w:ascii="Arial" w:hAnsi="Arial" w:cs="Arial"/>
          </w:rPr>
        </w:pPr>
        <w:r w:rsidRPr="00E507BE">
          <w:rPr>
            <w:rFonts w:ascii="Arial" w:hAnsi="Arial" w:cs="Arial"/>
          </w:rPr>
          <w:fldChar w:fldCharType="begin"/>
        </w:r>
        <w:r w:rsidRPr="00E507BE">
          <w:rPr>
            <w:rFonts w:ascii="Arial" w:hAnsi="Arial" w:cs="Arial"/>
          </w:rPr>
          <w:instrText xml:space="preserve"> PAGE   \* MERGEFORMAT </w:instrText>
        </w:r>
        <w:r w:rsidRPr="00E507BE">
          <w:rPr>
            <w:rFonts w:ascii="Arial" w:hAnsi="Arial" w:cs="Arial"/>
          </w:rPr>
          <w:fldChar w:fldCharType="separate"/>
        </w:r>
        <w:r w:rsidRPr="00E507BE">
          <w:rPr>
            <w:rFonts w:ascii="Arial" w:hAnsi="Arial" w:cs="Arial"/>
            <w:noProof/>
          </w:rPr>
          <w:t>2</w:t>
        </w:r>
        <w:r w:rsidRPr="00E507BE">
          <w:rPr>
            <w:rFonts w:ascii="Arial" w:hAnsi="Arial" w:cs="Arial"/>
            <w:noProof/>
          </w:rPr>
          <w:fldChar w:fldCharType="end"/>
        </w:r>
      </w:p>
    </w:sdtContent>
  </w:sdt>
  <w:p w14:paraId="38892C6C" w14:textId="77777777" w:rsidR="001F4348" w:rsidRDefault="001F4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29DC9" w14:textId="77777777" w:rsidR="00FB7E89" w:rsidRDefault="00FB7E89" w:rsidP="00A66E19">
      <w:pPr>
        <w:spacing w:after="0" w:line="240" w:lineRule="auto"/>
      </w:pPr>
      <w:r>
        <w:separator/>
      </w:r>
    </w:p>
  </w:footnote>
  <w:footnote w:type="continuationSeparator" w:id="0">
    <w:p w14:paraId="499DEA5C" w14:textId="77777777" w:rsidR="00FB7E89" w:rsidRDefault="00FB7E89" w:rsidP="00A6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9734941">
    <w:abstractNumId w:val="0"/>
  </w:num>
  <w:num w:numId="2" w16cid:durableId="969020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10E53"/>
    <w:rsid w:val="00025000"/>
    <w:rsid w:val="00056F70"/>
    <w:rsid w:val="0006655B"/>
    <w:rsid w:val="00076408"/>
    <w:rsid w:val="00080A33"/>
    <w:rsid w:val="000810C2"/>
    <w:rsid w:val="0008377C"/>
    <w:rsid w:val="000850E2"/>
    <w:rsid w:val="0009187F"/>
    <w:rsid w:val="00092053"/>
    <w:rsid w:val="000A125E"/>
    <w:rsid w:val="000A197C"/>
    <w:rsid w:val="000A2D4D"/>
    <w:rsid w:val="000B032A"/>
    <w:rsid w:val="000B313B"/>
    <w:rsid w:val="000B5843"/>
    <w:rsid w:val="000B74D6"/>
    <w:rsid w:val="000B763B"/>
    <w:rsid w:val="000C7020"/>
    <w:rsid w:val="000E0764"/>
    <w:rsid w:val="000E5C8B"/>
    <w:rsid w:val="00110AE3"/>
    <w:rsid w:val="00114511"/>
    <w:rsid w:val="00120461"/>
    <w:rsid w:val="001228C5"/>
    <w:rsid w:val="0012499C"/>
    <w:rsid w:val="00126362"/>
    <w:rsid w:val="00132E97"/>
    <w:rsid w:val="00135B72"/>
    <w:rsid w:val="00145327"/>
    <w:rsid w:val="00150592"/>
    <w:rsid w:val="00151E7A"/>
    <w:rsid w:val="001544D2"/>
    <w:rsid w:val="0017130A"/>
    <w:rsid w:val="00171EC3"/>
    <w:rsid w:val="00176E88"/>
    <w:rsid w:val="00177E30"/>
    <w:rsid w:val="00191AE2"/>
    <w:rsid w:val="001973D0"/>
    <w:rsid w:val="001A24F4"/>
    <w:rsid w:val="001B36D3"/>
    <w:rsid w:val="001B7688"/>
    <w:rsid w:val="001C51C5"/>
    <w:rsid w:val="001D14E9"/>
    <w:rsid w:val="001D5234"/>
    <w:rsid w:val="001E15A4"/>
    <w:rsid w:val="001E616D"/>
    <w:rsid w:val="001E77C4"/>
    <w:rsid w:val="001F1CCA"/>
    <w:rsid w:val="001F1E34"/>
    <w:rsid w:val="001F40DD"/>
    <w:rsid w:val="001F4348"/>
    <w:rsid w:val="00200E37"/>
    <w:rsid w:val="002041CA"/>
    <w:rsid w:val="00223678"/>
    <w:rsid w:val="00227CF8"/>
    <w:rsid w:val="0023058D"/>
    <w:rsid w:val="00234BD6"/>
    <w:rsid w:val="002367D6"/>
    <w:rsid w:val="002448D8"/>
    <w:rsid w:val="0025795A"/>
    <w:rsid w:val="0026175D"/>
    <w:rsid w:val="00274E65"/>
    <w:rsid w:val="002830C9"/>
    <w:rsid w:val="00283EB8"/>
    <w:rsid w:val="00292D01"/>
    <w:rsid w:val="00297AA2"/>
    <w:rsid w:val="002A387F"/>
    <w:rsid w:val="002A5A2E"/>
    <w:rsid w:val="002B282F"/>
    <w:rsid w:val="002B4421"/>
    <w:rsid w:val="002B4E11"/>
    <w:rsid w:val="002D62A4"/>
    <w:rsid w:val="002D761A"/>
    <w:rsid w:val="002E0B2B"/>
    <w:rsid w:val="002E3137"/>
    <w:rsid w:val="002E62E2"/>
    <w:rsid w:val="002F2985"/>
    <w:rsid w:val="002F5F02"/>
    <w:rsid w:val="002F726A"/>
    <w:rsid w:val="002F7E63"/>
    <w:rsid w:val="00300CCC"/>
    <w:rsid w:val="003048D3"/>
    <w:rsid w:val="00304D3D"/>
    <w:rsid w:val="003105CF"/>
    <w:rsid w:val="003158BC"/>
    <w:rsid w:val="00323821"/>
    <w:rsid w:val="00324A7A"/>
    <w:rsid w:val="0032716E"/>
    <w:rsid w:val="00335C98"/>
    <w:rsid w:val="003414D7"/>
    <w:rsid w:val="00342A77"/>
    <w:rsid w:val="0034496C"/>
    <w:rsid w:val="003474E5"/>
    <w:rsid w:val="00355E59"/>
    <w:rsid w:val="00356F65"/>
    <w:rsid w:val="0036328C"/>
    <w:rsid w:val="00364B9F"/>
    <w:rsid w:val="00366712"/>
    <w:rsid w:val="00367171"/>
    <w:rsid w:val="003722CB"/>
    <w:rsid w:val="00376670"/>
    <w:rsid w:val="00376940"/>
    <w:rsid w:val="00377E8B"/>
    <w:rsid w:val="00386919"/>
    <w:rsid w:val="003908E0"/>
    <w:rsid w:val="0039093A"/>
    <w:rsid w:val="00395609"/>
    <w:rsid w:val="003A76BE"/>
    <w:rsid w:val="003C05EE"/>
    <w:rsid w:val="003C2C72"/>
    <w:rsid w:val="003C3A79"/>
    <w:rsid w:val="003D0011"/>
    <w:rsid w:val="003D0F22"/>
    <w:rsid w:val="003D410F"/>
    <w:rsid w:val="003F1914"/>
    <w:rsid w:val="003F23CD"/>
    <w:rsid w:val="003F3653"/>
    <w:rsid w:val="00402779"/>
    <w:rsid w:val="00403861"/>
    <w:rsid w:val="00414C3E"/>
    <w:rsid w:val="00433CCD"/>
    <w:rsid w:val="00433EE2"/>
    <w:rsid w:val="0043449E"/>
    <w:rsid w:val="00440139"/>
    <w:rsid w:val="00440DE0"/>
    <w:rsid w:val="00441EFF"/>
    <w:rsid w:val="00447BAA"/>
    <w:rsid w:val="00455896"/>
    <w:rsid w:val="0047141D"/>
    <w:rsid w:val="00487338"/>
    <w:rsid w:val="00494554"/>
    <w:rsid w:val="004979D9"/>
    <w:rsid w:val="004A054E"/>
    <w:rsid w:val="004A6696"/>
    <w:rsid w:val="004B02A9"/>
    <w:rsid w:val="004B4256"/>
    <w:rsid w:val="004B4BF8"/>
    <w:rsid w:val="004C1F70"/>
    <w:rsid w:val="004C5F1D"/>
    <w:rsid w:val="004D0F4D"/>
    <w:rsid w:val="004D5CCB"/>
    <w:rsid w:val="004D7AAC"/>
    <w:rsid w:val="004E2CC3"/>
    <w:rsid w:val="004E6896"/>
    <w:rsid w:val="004F1CCE"/>
    <w:rsid w:val="004F2E02"/>
    <w:rsid w:val="004F55D6"/>
    <w:rsid w:val="00503F3B"/>
    <w:rsid w:val="00505300"/>
    <w:rsid w:val="0050649E"/>
    <w:rsid w:val="005212CC"/>
    <w:rsid w:val="00522734"/>
    <w:rsid w:val="00523541"/>
    <w:rsid w:val="00524142"/>
    <w:rsid w:val="00524BBD"/>
    <w:rsid w:val="00525406"/>
    <w:rsid w:val="005260A4"/>
    <w:rsid w:val="00532761"/>
    <w:rsid w:val="005544F5"/>
    <w:rsid w:val="00556EAE"/>
    <w:rsid w:val="00560BEC"/>
    <w:rsid w:val="00561D66"/>
    <w:rsid w:val="00566E68"/>
    <w:rsid w:val="005706F7"/>
    <w:rsid w:val="005713AB"/>
    <w:rsid w:val="00582A56"/>
    <w:rsid w:val="005876D3"/>
    <w:rsid w:val="005B0649"/>
    <w:rsid w:val="005B4343"/>
    <w:rsid w:val="005B4ECB"/>
    <w:rsid w:val="005C0BA3"/>
    <w:rsid w:val="005C0C04"/>
    <w:rsid w:val="005C3286"/>
    <w:rsid w:val="005C4191"/>
    <w:rsid w:val="005E065A"/>
    <w:rsid w:val="005E172B"/>
    <w:rsid w:val="005E3EF1"/>
    <w:rsid w:val="005E44BF"/>
    <w:rsid w:val="005F172D"/>
    <w:rsid w:val="005F1D48"/>
    <w:rsid w:val="005F37B0"/>
    <w:rsid w:val="005F6129"/>
    <w:rsid w:val="0060526B"/>
    <w:rsid w:val="00606F93"/>
    <w:rsid w:val="00607E76"/>
    <w:rsid w:val="00614579"/>
    <w:rsid w:val="00626628"/>
    <w:rsid w:val="006338E8"/>
    <w:rsid w:val="0063423E"/>
    <w:rsid w:val="006357D1"/>
    <w:rsid w:val="00640C2E"/>
    <w:rsid w:val="0064249B"/>
    <w:rsid w:val="00643D6E"/>
    <w:rsid w:val="00652C29"/>
    <w:rsid w:val="00656FF8"/>
    <w:rsid w:val="006570B3"/>
    <w:rsid w:val="0067200E"/>
    <w:rsid w:val="00676851"/>
    <w:rsid w:val="00677783"/>
    <w:rsid w:val="00681F50"/>
    <w:rsid w:val="0068200A"/>
    <w:rsid w:val="00682DEE"/>
    <w:rsid w:val="0068770A"/>
    <w:rsid w:val="00692F6B"/>
    <w:rsid w:val="00695F5E"/>
    <w:rsid w:val="006972D4"/>
    <w:rsid w:val="006A1043"/>
    <w:rsid w:val="006A2A86"/>
    <w:rsid w:val="006A4654"/>
    <w:rsid w:val="006B0D0A"/>
    <w:rsid w:val="006B411A"/>
    <w:rsid w:val="006C1855"/>
    <w:rsid w:val="006C7C0E"/>
    <w:rsid w:val="006D1CED"/>
    <w:rsid w:val="006D3E34"/>
    <w:rsid w:val="006D7785"/>
    <w:rsid w:val="006E0061"/>
    <w:rsid w:val="006E1C70"/>
    <w:rsid w:val="006E7C28"/>
    <w:rsid w:val="006F53F9"/>
    <w:rsid w:val="006F563D"/>
    <w:rsid w:val="0071032B"/>
    <w:rsid w:val="007112AC"/>
    <w:rsid w:val="007130DB"/>
    <w:rsid w:val="00726772"/>
    <w:rsid w:val="00726C41"/>
    <w:rsid w:val="00740938"/>
    <w:rsid w:val="00741985"/>
    <w:rsid w:val="0074350C"/>
    <w:rsid w:val="0074512F"/>
    <w:rsid w:val="00747917"/>
    <w:rsid w:val="00752A41"/>
    <w:rsid w:val="00753FD3"/>
    <w:rsid w:val="0076062A"/>
    <w:rsid w:val="00766515"/>
    <w:rsid w:val="00771932"/>
    <w:rsid w:val="00772340"/>
    <w:rsid w:val="00777898"/>
    <w:rsid w:val="00784A40"/>
    <w:rsid w:val="007873B9"/>
    <w:rsid w:val="00787B7E"/>
    <w:rsid w:val="00790AD0"/>
    <w:rsid w:val="007A6E52"/>
    <w:rsid w:val="007A7EE1"/>
    <w:rsid w:val="007B04E3"/>
    <w:rsid w:val="007B5514"/>
    <w:rsid w:val="007D43BC"/>
    <w:rsid w:val="007D5C6D"/>
    <w:rsid w:val="007E5E2C"/>
    <w:rsid w:val="007E5EA7"/>
    <w:rsid w:val="007F1D8E"/>
    <w:rsid w:val="007F6B6B"/>
    <w:rsid w:val="007F75F8"/>
    <w:rsid w:val="00801B3C"/>
    <w:rsid w:val="00802FB0"/>
    <w:rsid w:val="00804F09"/>
    <w:rsid w:val="008079C9"/>
    <w:rsid w:val="008238AE"/>
    <w:rsid w:val="0082453A"/>
    <w:rsid w:val="00825198"/>
    <w:rsid w:val="00827B58"/>
    <w:rsid w:val="008312BF"/>
    <w:rsid w:val="00834424"/>
    <w:rsid w:val="0083508D"/>
    <w:rsid w:val="008356F8"/>
    <w:rsid w:val="00841946"/>
    <w:rsid w:val="0084563C"/>
    <w:rsid w:val="0084575C"/>
    <w:rsid w:val="00852448"/>
    <w:rsid w:val="008653C5"/>
    <w:rsid w:val="008707E9"/>
    <w:rsid w:val="008714A4"/>
    <w:rsid w:val="008826A4"/>
    <w:rsid w:val="00882C1E"/>
    <w:rsid w:val="00885C23"/>
    <w:rsid w:val="00892C4F"/>
    <w:rsid w:val="00896193"/>
    <w:rsid w:val="008A2BDB"/>
    <w:rsid w:val="008A33F6"/>
    <w:rsid w:val="008A3B57"/>
    <w:rsid w:val="008B029F"/>
    <w:rsid w:val="008B0DBA"/>
    <w:rsid w:val="008B5D04"/>
    <w:rsid w:val="008B69D2"/>
    <w:rsid w:val="008C19CA"/>
    <w:rsid w:val="008C4C86"/>
    <w:rsid w:val="008C55D5"/>
    <w:rsid w:val="008F56CA"/>
    <w:rsid w:val="009064CC"/>
    <w:rsid w:val="00912514"/>
    <w:rsid w:val="00913263"/>
    <w:rsid w:val="009133EA"/>
    <w:rsid w:val="0091356C"/>
    <w:rsid w:val="00916169"/>
    <w:rsid w:val="00926916"/>
    <w:rsid w:val="00932371"/>
    <w:rsid w:val="00932CCB"/>
    <w:rsid w:val="00933877"/>
    <w:rsid w:val="00937D24"/>
    <w:rsid w:val="009420AF"/>
    <w:rsid w:val="00942610"/>
    <w:rsid w:val="00950A0B"/>
    <w:rsid w:val="00954F92"/>
    <w:rsid w:val="00956DE3"/>
    <w:rsid w:val="00961B10"/>
    <w:rsid w:val="0097101B"/>
    <w:rsid w:val="00982D1D"/>
    <w:rsid w:val="00982E62"/>
    <w:rsid w:val="00984BA1"/>
    <w:rsid w:val="009876B3"/>
    <w:rsid w:val="0099379C"/>
    <w:rsid w:val="00993AFD"/>
    <w:rsid w:val="009A144C"/>
    <w:rsid w:val="009A7C14"/>
    <w:rsid w:val="009B1C56"/>
    <w:rsid w:val="009C674E"/>
    <w:rsid w:val="009D05D8"/>
    <w:rsid w:val="009D4F53"/>
    <w:rsid w:val="009E2344"/>
    <w:rsid w:val="009E3CD2"/>
    <w:rsid w:val="009F1342"/>
    <w:rsid w:val="00A05CBA"/>
    <w:rsid w:val="00A121C8"/>
    <w:rsid w:val="00A20868"/>
    <w:rsid w:val="00A23ABB"/>
    <w:rsid w:val="00A25E6A"/>
    <w:rsid w:val="00A2773B"/>
    <w:rsid w:val="00A27F6D"/>
    <w:rsid w:val="00A41484"/>
    <w:rsid w:val="00A42DEF"/>
    <w:rsid w:val="00A44A30"/>
    <w:rsid w:val="00A540A3"/>
    <w:rsid w:val="00A56D18"/>
    <w:rsid w:val="00A573A6"/>
    <w:rsid w:val="00A62B9C"/>
    <w:rsid w:val="00A66801"/>
    <w:rsid w:val="00A66E19"/>
    <w:rsid w:val="00A676FD"/>
    <w:rsid w:val="00A7003A"/>
    <w:rsid w:val="00A72071"/>
    <w:rsid w:val="00A75717"/>
    <w:rsid w:val="00A84E80"/>
    <w:rsid w:val="00A91AA5"/>
    <w:rsid w:val="00A94BB9"/>
    <w:rsid w:val="00AA2AC3"/>
    <w:rsid w:val="00AB76E0"/>
    <w:rsid w:val="00AC5526"/>
    <w:rsid w:val="00AD2C87"/>
    <w:rsid w:val="00AE4AC3"/>
    <w:rsid w:val="00AE6535"/>
    <w:rsid w:val="00AF1A3E"/>
    <w:rsid w:val="00AF1F4C"/>
    <w:rsid w:val="00AF5220"/>
    <w:rsid w:val="00AF79EA"/>
    <w:rsid w:val="00B05693"/>
    <w:rsid w:val="00B151A5"/>
    <w:rsid w:val="00B176F6"/>
    <w:rsid w:val="00B21CB1"/>
    <w:rsid w:val="00B25F24"/>
    <w:rsid w:val="00B30882"/>
    <w:rsid w:val="00B32350"/>
    <w:rsid w:val="00B32AFE"/>
    <w:rsid w:val="00B34AFF"/>
    <w:rsid w:val="00B366AC"/>
    <w:rsid w:val="00B42F8B"/>
    <w:rsid w:val="00B43669"/>
    <w:rsid w:val="00B46AE0"/>
    <w:rsid w:val="00B47236"/>
    <w:rsid w:val="00B50C0D"/>
    <w:rsid w:val="00B75BA7"/>
    <w:rsid w:val="00B87CB2"/>
    <w:rsid w:val="00B90C70"/>
    <w:rsid w:val="00BA0112"/>
    <w:rsid w:val="00BA3F33"/>
    <w:rsid w:val="00BB4E58"/>
    <w:rsid w:val="00BC073F"/>
    <w:rsid w:val="00BC3A8D"/>
    <w:rsid w:val="00BC44B8"/>
    <w:rsid w:val="00BC4CD9"/>
    <w:rsid w:val="00BD128A"/>
    <w:rsid w:val="00BD2340"/>
    <w:rsid w:val="00BD30B6"/>
    <w:rsid w:val="00BE480C"/>
    <w:rsid w:val="00BF11A0"/>
    <w:rsid w:val="00BF2604"/>
    <w:rsid w:val="00BF764F"/>
    <w:rsid w:val="00C05084"/>
    <w:rsid w:val="00C079C6"/>
    <w:rsid w:val="00C10D9B"/>
    <w:rsid w:val="00C11646"/>
    <w:rsid w:val="00C166E0"/>
    <w:rsid w:val="00C26E33"/>
    <w:rsid w:val="00C476AB"/>
    <w:rsid w:val="00C47A2E"/>
    <w:rsid w:val="00C50F7F"/>
    <w:rsid w:val="00C52587"/>
    <w:rsid w:val="00C60FFC"/>
    <w:rsid w:val="00C65A2D"/>
    <w:rsid w:val="00C70D4D"/>
    <w:rsid w:val="00C72F7B"/>
    <w:rsid w:val="00C77628"/>
    <w:rsid w:val="00C8114D"/>
    <w:rsid w:val="00C85516"/>
    <w:rsid w:val="00C92017"/>
    <w:rsid w:val="00C93217"/>
    <w:rsid w:val="00C94A9B"/>
    <w:rsid w:val="00C950F4"/>
    <w:rsid w:val="00C96A5F"/>
    <w:rsid w:val="00CB2741"/>
    <w:rsid w:val="00CC24DB"/>
    <w:rsid w:val="00CC42F8"/>
    <w:rsid w:val="00CE3736"/>
    <w:rsid w:val="00CE4E26"/>
    <w:rsid w:val="00CE6A9F"/>
    <w:rsid w:val="00CE6CCA"/>
    <w:rsid w:val="00CE7C25"/>
    <w:rsid w:val="00CF3C63"/>
    <w:rsid w:val="00CF6B62"/>
    <w:rsid w:val="00D04C52"/>
    <w:rsid w:val="00D10E8C"/>
    <w:rsid w:val="00D140CD"/>
    <w:rsid w:val="00D16D8B"/>
    <w:rsid w:val="00D238FF"/>
    <w:rsid w:val="00D2419D"/>
    <w:rsid w:val="00D24B2B"/>
    <w:rsid w:val="00D35F1A"/>
    <w:rsid w:val="00D4280B"/>
    <w:rsid w:val="00D439C9"/>
    <w:rsid w:val="00D44C4D"/>
    <w:rsid w:val="00D47067"/>
    <w:rsid w:val="00D51007"/>
    <w:rsid w:val="00D51240"/>
    <w:rsid w:val="00D643BF"/>
    <w:rsid w:val="00D6464C"/>
    <w:rsid w:val="00D662FA"/>
    <w:rsid w:val="00D70328"/>
    <w:rsid w:val="00D74718"/>
    <w:rsid w:val="00D75917"/>
    <w:rsid w:val="00D8144C"/>
    <w:rsid w:val="00DA327B"/>
    <w:rsid w:val="00DA7F91"/>
    <w:rsid w:val="00DE0A1E"/>
    <w:rsid w:val="00DE0AE3"/>
    <w:rsid w:val="00DE600D"/>
    <w:rsid w:val="00DE6248"/>
    <w:rsid w:val="00DE7BC3"/>
    <w:rsid w:val="00DF4BE9"/>
    <w:rsid w:val="00E00425"/>
    <w:rsid w:val="00E053EB"/>
    <w:rsid w:val="00E14429"/>
    <w:rsid w:val="00E15CD2"/>
    <w:rsid w:val="00E15FE8"/>
    <w:rsid w:val="00E248A7"/>
    <w:rsid w:val="00E41987"/>
    <w:rsid w:val="00E42530"/>
    <w:rsid w:val="00E42567"/>
    <w:rsid w:val="00E505E0"/>
    <w:rsid w:val="00E507BE"/>
    <w:rsid w:val="00E53D29"/>
    <w:rsid w:val="00E53E47"/>
    <w:rsid w:val="00E54CA2"/>
    <w:rsid w:val="00E55309"/>
    <w:rsid w:val="00E608C6"/>
    <w:rsid w:val="00E608E0"/>
    <w:rsid w:val="00E6240E"/>
    <w:rsid w:val="00E71E6F"/>
    <w:rsid w:val="00E822EA"/>
    <w:rsid w:val="00E95F9B"/>
    <w:rsid w:val="00EB14A4"/>
    <w:rsid w:val="00EB23B6"/>
    <w:rsid w:val="00EC0B2B"/>
    <w:rsid w:val="00EC0DAF"/>
    <w:rsid w:val="00EC1087"/>
    <w:rsid w:val="00EC71AD"/>
    <w:rsid w:val="00ED0492"/>
    <w:rsid w:val="00ED44D7"/>
    <w:rsid w:val="00EE1665"/>
    <w:rsid w:val="00EE1EFC"/>
    <w:rsid w:val="00EE6D20"/>
    <w:rsid w:val="00EF7BD0"/>
    <w:rsid w:val="00F071C4"/>
    <w:rsid w:val="00F26F58"/>
    <w:rsid w:val="00F27B56"/>
    <w:rsid w:val="00F30A47"/>
    <w:rsid w:val="00F314DB"/>
    <w:rsid w:val="00F4253B"/>
    <w:rsid w:val="00F613D8"/>
    <w:rsid w:val="00F62F32"/>
    <w:rsid w:val="00F63895"/>
    <w:rsid w:val="00F71D38"/>
    <w:rsid w:val="00F86601"/>
    <w:rsid w:val="00F91592"/>
    <w:rsid w:val="00F91EE2"/>
    <w:rsid w:val="00F92FE2"/>
    <w:rsid w:val="00FA03B1"/>
    <w:rsid w:val="00FA0555"/>
    <w:rsid w:val="00FA33CB"/>
    <w:rsid w:val="00FB0332"/>
    <w:rsid w:val="00FB61D9"/>
    <w:rsid w:val="00FB7E89"/>
    <w:rsid w:val="00FC0FE7"/>
    <w:rsid w:val="00FC6681"/>
    <w:rsid w:val="00FD1B66"/>
    <w:rsid w:val="00FD270E"/>
    <w:rsid w:val="00FD650C"/>
    <w:rsid w:val="00FE7531"/>
    <w:rsid w:val="00FF7B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Revision">
    <w:name w:val="Revision"/>
    <w:hidden/>
    <w:uiPriority w:val="99"/>
    <w:semiHidden/>
    <w:rsid w:val="00AB76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F2D9319C45C746BC62032E4D4E1A73" ma:contentTypeVersion="10" ma:contentTypeDescription="สร้างเอกสารใหม่" ma:contentTypeScope="" ma:versionID="951eb14d62996acbd0b7a868d7a612dc">
  <xsd:schema xmlns:xsd="http://www.w3.org/2001/XMLSchema" xmlns:xs="http://www.w3.org/2001/XMLSchema" xmlns:p="http://schemas.microsoft.com/office/2006/metadata/properties" xmlns:ns2="9f5db49c-587f-4aab-b8bd-e2c63d7b10a9" xmlns:ns3="16397ba3-b8c6-4524-b3fc-8e019a37850e" targetNamespace="http://schemas.microsoft.com/office/2006/metadata/properties" ma:root="true" ma:fieldsID="fb7fc6004273d6b6b5e523dbb4c69ca9" ns2:_="" ns3:_="">
    <xsd:import namespace="9f5db49c-587f-4aab-b8bd-e2c63d7b10a9"/>
    <xsd:import namespace="16397ba3-b8c6-4524-b3fc-8e019a3785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5db49c-587f-4aab-b8bd-e2c63d7b10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397ba3-b8c6-4524-b3fc-8e019a3785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e3e776-9552-4536-bf9b-fa90f5e7a13e}" ma:internalName="TaxCatchAll" ma:showField="CatchAllData" ma:web="16397ba3-b8c6-4524-b3fc-8e019a3785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5db49c-587f-4aab-b8bd-e2c63d7b10a9">
      <Terms xmlns="http://schemas.microsoft.com/office/infopath/2007/PartnerControls"/>
    </lcf76f155ced4ddcb4097134ff3c332f>
    <TaxCatchAll xmlns="16397ba3-b8c6-4524-b3fc-8e019a37850e" xsi:nil="true"/>
  </documentManagement>
</p:properties>
</file>

<file path=customXml/itemProps1.xml><?xml version="1.0" encoding="utf-8"?>
<ds:datastoreItem xmlns:ds="http://schemas.openxmlformats.org/officeDocument/2006/customXml" ds:itemID="{ADCDDB46-0E46-422C-936B-A693C31D7877}">
  <ds:schemaRefs>
    <ds:schemaRef ds:uri="http://schemas.openxmlformats.org/officeDocument/2006/bibliography"/>
  </ds:schemaRefs>
</ds:datastoreItem>
</file>

<file path=customXml/itemProps2.xml><?xml version="1.0" encoding="utf-8"?>
<ds:datastoreItem xmlns:ds="http://schemas.openxmlformats.org/officeDocument/2006/customXml" ds:itemID="{7BB2474A-0475-43C6-99A7-8B4D46751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5db49c-587f-4aab-b8bd-e2c63d7b10a9"/>
    <ds:schemaRef ds:uri="16397ba3-b8c6-4524-b3fc-8e019a3785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7F9DB-C70A-4167-A79D-E5ECE67C26FA}">
  <ds:schemaRefs>
    <ds:schemaRef ds:uri="http://schemas.microsoft.com/sharepoint/v3/contenttype/forms"/>
  </ds:schemaRefs>
</ds:datastoreItem>
</file>

<file path=customXml/itemProps4.xml><?xml version="1.0" encoding="utf-8"?>
<ds:datastoreItem xmlns:ds="http://schemas.openxmlformats.org/officeDocument/2006/customXml" ds:itemID="{A465AA3A-3B15-4832-B8C4-F455A51B88F1}">
  <ds:schemaRefs>
    <ds:schemaRef ds:uri="http://schemas.microsoft.com/office/2006/metadata/properties"/>
    <ds:schemaRef ds:uri="http://schemas.microsoft.com/office/infopath/2007/PartnerControls"/>
    <ds:schemaRef ds:uri="9f5db49c-587f-4aab-b8bd-e2c63d7b10a9"/>
    <ds:schemaRef ds:uri="16397ba3-b8c6-4524-b3fc-8e019a37850e"/>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4</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32</cp:revision>
  <cp:lastPrinted>2026-05-12T02:30:00Z</cp:lastPrinted>
  <dcterms:created xsi:type="dcterms:W3CDTF">2026-03-16T04:33:00Z</dcterms:created>
  <dcterms:modified xsi:type="dcterms:W3CDTF">2026-05-12T02:30:00Z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0x01010033F2D9319C45C746BC62032E4D4E1A73</vt:lpwstr>
  </property>
  <property fmtid="{D5CDD505-2E9C-101B-9397-08002B2CF9AE}" pid="3" name="MediaServiceImageTags">
    <vt:lpwstr/>
  </property>
</Properties>
</file>