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B11A12" w:rsidRPr="00FC5E89" w14:paraId="3A9AA479" w14:textId="77777777" w:rsidTr="00E410E2">
        <w:trPr>
          <w:trHeight w:val="2865"/>
        </w:trPr>
        <w:tc>
          <w:tcPr>
            <w:tcW w:w="2268" w:type="dxa"/>
          </w:tcPr>
          <w:p w14:paraId="10CD2080" w14:textId="77777777" w:rsidR="00B11A12" w:rsidRPr="00FC5E89" w:rsidRDefault="00B11A12" w:rsidP="00FC5E89">
            <w:pPr>
              <w:spacing w:line="380" w:lineRule="exact"/>
              <w:textAlignment w:val="auto"/>
              <w:rPr>
                <w:rFonts w:ascii="Arial" w:eastAsia="MS Mincho" w:hAnsi="Arial" w:cs="Cordia New"/>
                <w:sz w:val="24"/>
                <w:szCs w:val="22"/>
              </w:rPr>
            </w:pPr>
          </w:p>
        </w:tc>
        <w:tc>
          <w:tcPr>
            <w:tcW w:w="7290" w:type="dxa"/>
            <w:vAlign w:val="center"/>
            <w:hideMark/>
          </w:tcPr>
          <w:p w14:paraId="36CD4D83" w14:textId="77777777" w:rsidR="00B11A12" w:rsidRPr="00FC5E89" w:rsidRDefault="00B11A12" w:rsidP="00FC5E89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Prosper Engineering Public Company Limited </w:t>
            </w:r>
          </w:p>
          <w:p w14:paraId="69FFDC0C" w14:textId="482A0C7F" w:rsidR="00B11A12" w:rsidRPr="00FC5E89" w:rsidRDefault="00B11A12" w:rsidP="00FC5E89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and its </w:t>
            </w:r>
            <w:r w:rsidR="000A27AF" w:rsidRPr="00FC5E89">
              <w:rPr>
                <w:rFonts w:cs="Times New Roman"/>
                <w:color w:val="7E7F82"/>
                <w:sz w:val="28"/>
                <w:szCs w:val="28"/>
              </w:rPr>
              <w:t>subsidiaries</w:t>
            </w:r>
          </w:p>
          <w:p w14:paraId="15D399CF" w14:textId="77777777" w:rsidR="00AB2BA0" w:rsidRPr="00FC5E89" w:rsidRDefault="00B11A12" w:rsidP="00FC5E8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7A20A0" w:rsidRPr="00FC5E89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17A9BB30" w14:textId="68F839F0" w:rsidR="00B11A12" w:rsidRPr="00FC5E89" w:rsidRDefault="007A20A0" w:rsidP="00FC5E8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separate </w:t>
            </w:r>
            <w:r w:rsidR="00B11A12" w:rsidRPr="00FC5E89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19E9D4EF" w14:textId="142B04E2" w:rsidR="00B11A12" w:rsidRPr="00FC5E89" w:rsidRDefault="00B11A12" w:rsidP="00FC5E89">
            <w:pPr>
              <w:spacing w:line="380" w:lineRule="exact"/>
              <w:ind w:left="14"/>
              <w:textAlignment w:val="auto"/>
              <w:rPr>
                <w:rFonts w:ascii="Arial" w:eastAsia="MS Mincho" w:hAnsi="Arial" w:cs="Arial"/>
                <w:b/>
                <w:bCs/>
                <w:color w:val="7E7F82"/>
                <w:sz w:val="24"/>
                <w:szCs w:val="22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2C0DF8" w:rsidRPr="00FC5E89"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Pr="00FC5E89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D819FF" w:rsidRPr="00FC5E89">
              <w:rPr>
                <w:rFonts w:cs="Times New Roman"/>
                <w:color w:val="7E7F82"/>
                <w:sz w:val="28"/>
                <w:szCs w:val="28"/>
              </w:rPr>
              <w:t xml:space="preserve"> 31 March 2026</w:t>
            </w:r>
          </w:p>
        </w:tc>
      </w:tr>
    </w:tbl>
    <w:p w14:paraId="00DB61EA" w14:textId="77777777" w:rsidR="00977AF7" w:rsidRPr="00FC5E89" w:rsidRDefault="00977AF7" w:rsidP="00FC5E89">
      <w:pPr>
        <w:spacing w:line="380" w:lineRule="exact"/>
        <w:rPr>
          <w:rFonts w:ascii="Arial" w:hAnsi="Arial"/>
          <w:sz w:val="22"/>
          <w:szCs w:val="22"/>
        </w:rPr>
        <w:sectPr w:rsidR="00977AF7" w:rsidRPr="00FC5E89" w:rsidSect="00391702">
          <w:footerReference w:type="even" r:id="rId10"/>
          <w:footerReference w:type="first" r:id="rId11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6CD754EF" w14:textId="77777777" w:rsidR="00FC5E89" w:rsidRPr="00FC5E89" w:rsidRDefault="00FC5E89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14:paraId="51586828" w14:textId="77777777" w:rsidR="00FC5E89" w:rsidRPr="00FC5E89" w:rsidRDefault="00FC5E89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14:paraId="7B48018E" w14:textId="1BE23D5A" w:rsidR="00977AF7" w:rsidRPr="00FC5E89" w:rsidRDefault="00977AF7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Independent Auditor’s Report on Review of Interim Financial Information</w:t>
      </w:r>
    </w:p>
    <w:p w14:paraId="1470A398" w14:textId="74BDBB4E" w:rsidR="00977AF7" w:rsidRPr="00FC5E89" w:rsidRDefault="00977AF7" w:rsidP="00FC5E89">
      <w:pPr>
        <w:spacing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To the Shareholders of </w:t>
      </w:r>
      <w:r w:rsidR="00CD32FD" w:rsidRPr="00FC5E89">
        <w:rPr>
          <w:rFonts w:ascii="Arial" w:hAnsi="Arial" w:cs="Arial"/>
          <w:sz w:val="22"/>
          <w:szCs w:val="22"/>
        </w:rPr>
        <w:t>Prosper Engineering</w:t>
      </w:r>
      <w:r w:rsidRPr="00FC5E89">
        <w:rPr>
          <w:rFonts w:ascii="Arial" w:hAnsi="Arial" w:cs="Arial"/>
          <w:sz w:val="22"/>
          <w:szCs w:val="22"/>
        </w:rPr>
        <w:t xml:space="preserve"> Public Company Limited</w:t>
      </w:r>
    </w:p>
    <w:p w14:paraId="4040B8BD" w14:textId="613A9BFA" w:rsidR="008C2BFC" w:rsidRPr="00FC5E89" w:rsidRDefault="008A2B02" w:rsidP="00FC5E89">
      <w:pPr>
        <w:spacing w:before="240" w:after="120" w:line="380" w:lineRule="exact"/>
        <w:ind w:right="-50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73BE6" w:rsidRPr="00FC5E89">
        <w:rPr>
          <w:rFonts w:ascii="Arial" w:hAnsi="Arial" w:cs="Arial"/>
          <w:sz w:val="22"/>
          <w:szCs w:val="22"/>
        </w:rPr>
        <w:t xml:space="preserve">financial information </w:t>
      </w:r>
      <w:r w:rsidRPr="00FC5E89">
        <w:rPr>
          <w:rFonts w:ascii="Arial" w:hAnsi="Arial" w:cs="Arial"/>
          <w:sz w:val="22"/>
          <w:szCs w:val="22"/>
        </w:rPr>
        <w:t>of Prosper Engineering Public Company Limited and its subsidiar</w:t>
      </w:r>
      <w:r w:rsidR="003D750B" w:rsidRPr="00FC5E89">
        <w:rPr>
          <w:rFonts w:ascii="Arial" w:hAnsi="Arial" w:cs="Browallia New"/>
          <w:sz w:val="22"/>
          <w:szCs w:val="28"/>
        </w:rPr>
        <w:t>ies</w:t>
      </w:r>
      <w:r w:rsidR="00FE1CEC" w:rsidRPr="00FC5E89">
        <w:rPr>
          <w:rFonts w:ascii="Arial" w:hAnsi="Arial" w:cs="Browallia New" w:hint="cs"/>
          <w:sz w:val="22"/>
          <w:szCs w:val="28"/>
          <w:cs/>
        </w:rPr>
        <w:t xml:space="preserve"> </w:t>
      </w:r>
      <w:r w:rsidR="00FE1CEC" w:rsidRPr="00FC5E89">
        <w:rPr>
          <w:rFonts w:ascii="Arial" w:hAnsi="Arial" w:cs="Browallia New"/>
          <w:sz w:val="22"/>
          <w:szCs w:val="28"/>
        </w:rPr>
        <w:t>(the Group), which comprises the consolidated statement of financial position</w:t>
      </w:r>
      <w:r w:rsidRPr="00FC5E89">
        <w:rPr>
          <w:rFonts w:ascii="Arial" w:hAnsi="Arial" w:cs="Arial"/>
          <w:sz w:val="22"/>
          <w:szCs w:val="22"/>
        </w:rPr>
        <w:t xml:space="preserve"> as at </w:t>
      </w:r>
      <w:r w:rsidR="00D819FF" w:rsidRPr="00FC5E89">
        <w:rPr>
          <w:rFonts w:ascii="Arial" w:hAnsi="Arial" w:cs="Arial"/>
          <w:sz w:val="22"/>
          <w:szCs w:val="22"/>
        </w:rPr>
        <w:t>31 March 2026</w:t>
      </w:r>
      <w:r w:rsidRPr="00FC5E89">
        <w:rPr>
          <w:rFonts w:ascii="Arial" w:hAnsi="Arial" w:cs="Arial"/>
          <w:sz w:val="22"/>
          <w:szCs w:val="22"/>
        </w:rPr>
        <w:t xml:space="preserve">, </w:t>
      </w:r>
      <w:r w:rsidR="00D819FF" w:rsidRPr="00FC5E89">
        <w:rPr>
          <w:rFonts w:ascii="Arial" w:hAnsi="Arial" w:cs="Arial"/>
          <w:sz w:val="22"/>
          <w:szCs w:val="22"/>
        </w:rPr>
        <w:t xml:space="preserve">the related consolidated statements of comprehensive income, changes in shareholders’ equity, and cash flows for the three-month </w:t>
      </w:r>
      <w:r w:rsidR="00D819FF" w:rsidRPr="00FC5E89">
        <w:rPr>
          <w:rFonts w:ascii="Arial" w:hAnsi="Arial" w:cs="Arial"/>
          <w:spacing w:val="-2"/>
          <w:sz w:val="22"/>
          <w:szCs w:val="22"/>
        </w:rPr>
        <w:t>period then ended</w:t>
      </w:r>
      <w:r w:rsidRPr="00FC5E89">
        <w:rPr>
          <w:rFonts w:ascii="Arial" w:hAnsi="Arial" w:cs="Arial"/>
          <w:spacing w:val="-2"/>
          <w:sz w:val="22"/>
          <w:szCs w:val="22"/>
        </w:rPr>
        <w:t>, as well as the condensed notes to the interim consolidated financial statements.</w:t>
      </w:r>
      <w:r w:rsidRPr="00FC5E89">
        <w:rPr>
          <w:rFonts w:ascii="Arial" w:hAnsi="Arial" w:cs="Arial"/>
          <w:sz w:val="22"/>
          <w:szCs w:val="22"/>
        </w:rPr>
        <w:t xml:space="preserve"> I have also reviewed the separate financial information of Prosper Engineering</w:t>
      </w:r>
      <w:r w:rsidR="00171C8E" w:rsidRPr="00FC5E89">
        <w:rPr>
          <w:rFonts w:ascii="Arial" w:hAnsi="Arial" w:cs="Arial"/>
          <w:sz w:val="22"/>
          <w:szCs w:val="22"/>
        </w:rPr>
        <w:t xml:space="preserve"> </w:t>
      </w:r>
      <w:r w:rsidRPr="00FC5E89">
        <w:rPr>
          <w:rFonts w:ascii="Arial" w:hAnsi="Arial" w:cs="Arial"/>
          <w:sz w:val="22"/>
          <w:szCs w:val="22"/>
        </w:rPr>
        <w:t>Public Company Limited for the same period</w:t>
      </w:r>
      <w:r w:rsidR="003C43D7" w:rsidRPr="00FC5E89">
        <w:rPr>
          <w:rFonts w:ascii="Arial" w:hAnsi="Arial" w:cs="Arial"/>
          <w:sz w:val="22"/>
          <w:szCs w:val="22"/>
        </w:rPr>
        <w:t xml:space="preserve"> (collectively “</w:t>
      </w:r>
      <w:r w:rsidR="00186E88" w:rsidRPr="00FC5E89">
        <w:rPr>
          <w:rFonts w:ascii="Arial" w:hAnsi="Arial" w:cs="Arial"/>
          <w:sz w:val="22"/>
          <w:szCs w:val="22"/>
        </w:rPr>
        <w:t xml:space="preserve">the </w:t>
      </w:r>
      <w:r w:rsidR="003C43D7" w:rsidRPr="00FC5E89">
        <w:rPr>
          <w:rFonts w:ascii="Arial" w:hAnsi="Arial" w:cs="Arial"/>
          <w:sz w:val="22"/>
          <w:szCs w:val="22"/>
        </w:rPr>
        <w:t>interim financial information”)</w:t>
      </w:r>
      <w:r w:rsidR="008C2BFC" w:rsidRPr="00FC5E89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="008C2BFC" w:rsidRPr="00FC5E8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C2BFC" w:rsidRPr="00FC5E89">
        <w:rPr>
          <w:rFonts w:ascii="Arial" w:hAnsi="Arial" w:cs="Arial"/>
          <w:sz w:val="22"/>
          <w:szCs w:val="22"/>
        </w:rPr>
        <w:t xml:space="preserve">. My responsibility is to express </w:t>
      </w:r>
      <w:r w:rsidR="00FC5E89">
        <w:rPr>
          <w:rFonts w:ascii="Arial" w:hAnsi="Arial" w:cs="Arial"/>
          <w:sz w:val="22"/>
          <w:szCs w:val="22"/>
        </w:rPr>
        <w:br/>
      </w:r>
      <w:r w:rsidR="008C2BFC" w:rsidRPr="00FC5E89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0DFBFF2F" w14:textId="77777777" w:rsidR="00977AF7" w:rsidRPr="00FC5E89" w:rsidRDefault="00977AF7" w:rsidP="00FC5E89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7795D5B" w14:textId="207EBD2F" w:rsidR="00977AF7" w:rsidRPr="00FC5E89" w:rsidRDefault="00977AF7" w:rsidP="00FC5E89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126158" w:rsidRPr="00FC5E89">
        <w:rPr>
          <w:rFonts w:ascii="Arial" w:hAnsi="Arial" w:cs="Arial"/>
          <w:sz w:val="22"/>
          <w:szCs w:val="22"/>
        </w:rPr>
        <w:t xml:space="preserve">Thai </w:t>
      </w:r>
      <w:r w:rsidRPr="00FC5E8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FC5E89">
        <w:rPr>
          <w:rFonts w:ascii="Arial" w:hAnsi="Arial" w:cs="Arial"/>
          <w:sz w:val="22"/>
          <w:szCs w:val="22"/>
          <w:cs/>
        </w:rPr>
        <w:t>2410</w:t>
      </w:r>
      <w:r w:rsidRPr="00FC5E89">
        <w:rPr>
          <w:rFonts w:ascii="Arial" w:hAnsi="Arial" w:cs="Arial"/>
          <w:sz w:val="22"/>
          <w:szCs w:val="22"/>
        </w:rPr>
        <w:t xml:space="preserve">, </w:t>
      </w:r>
      <w:r w:rsidR="000536B8" w:rsidRPr="00FC5E89">
        <w:rPr>
          <w:rFonts w:ascii="Arial" w:hAnsi="Arial" w:cs="Arial"/>
          <w:sz w:val="22"/>
          <w:szCs w:val="22"/>
        </w:rPr>
        <w:t xml:space="preserve">  </w:t>
      </w:r>
      <w:proofErr w:type="gramEnd"/>
      <w:r w:rsidR="000536B8" w:rsidRPr="00FC5E89">
        <w:rPr>
          <w:rFonts w:ascii="Arial" w:hAnsi="Arial" w:cs="Arial"/>
          <w:sz w:val="22"/>
          <w:szCs w:val="22"/>
        </w:rPr>
        <w:t xml:space="preserve">    </w:t>
      </w:r>
      <w:r w:rsidRPr="00FC5E8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FC5E89">
        <w:rPr>
          <w:rFonts w:ascii="Arial" w:hAnsi="Arial" w:cs="Arial"/>
          <w:sz w:val="22"/>
          <w:szCs w:val="22"/>
        </w:rPr>
        <w:t xml:space="preserve">. </w:t>
      </w:r>
      <w:r w:rsidR="000536B8" w:rsidRPr="00FC5E89">
        <w:rPr>
          <w:rFonts w:ascii="Arial" w:hAnsi="Arial" w:cs="Arial"/>
          <w:sz w:val="22"/>
          <w:szCs w:val="22"/>
        </w:rPr>
        <w:t xml:space="preserve">         </w:t>
      </w:r>
      <w:r w:rsidRPr="00FC5E89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FC5E89">
        <w:rPr>
          <w:rFonts w:ascii="Arial" w:hAnsi="Arial" w:cs="Arial"/>
          <w:sz w:val="22"/>
          <w:szCs w:val="22"/>
        </w:rPr>
        <w:t>persons</w:t>
      </w:r>
      <w:proofErr w:type="gramEnd"/>
      <w:r w:rsidRPr="00FC5E89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</w:t>
      </w:r>
      <w:r w:rsidR="004F2109" w:rsidRPr="00FC5E89">
        <w:rPr>
          <w:rFonts w:ascii="Arial" w:hAnsi="Arial" w:cs="Arial"/>
          <w:sz w:val="22"/>
          <w:szCs w:val="22"/>
        </w:rPr>
        <w:t xml:space="preserve"> the standards as applicable to auditing issued by the Federation of Accounting Professions</w:t>
      </w:r>
      <w:r w:rsidRPr="00FC5E89">
        <w:rPr>
          <w:rFonts w:ascii="Arial" w:hAnsi="Arial" w:cs="Arial"/>
          <w:sz w:val="22"/>
          <w:szCs w:val="22"/>
        </w:rPr>
        <w:t xml:space="preserve"> </w:t>
      </w:r>
      <w:r w:rsidR="00FC5E89">
        <w:rPr>
          <w:rFonts w:ascii="Arial" w:hAnsi="Arial" w:cs="Arial"/>
          <w:sz w:val="22"/>
          <w:szCs w:val="22"/>
        </w:rPr>
        <w:br/>
      </w:r>
      <w:r w:rsidRPr="00FC5E89">
        <w:rPr>
          <w:rFonts w:ascii="Arial" w:hAnsi="Arial" w:cs="Arial"/>
          <w:sz w:val="22"/>
          <w:szCs w:val="22"/>
        </w:rPr>
        <w:t>and consequently does not enable me to obtain assurance that</w:t>
      </w:r>
      <w:r w:rsidR="000536B8" w:rsidRPr="00FC5E89">
        <w:rPr>
          <w:rFonts w:ascii="Arial" w:hAnsi="Arial" w:cs="Arial"/>
          <w:sz w:val="22"/>
          <w:szCs w:val="22"/>
        </w:rPr>
        <w:t xml:space="preserve"> </w:t>
      </w:r>
      <w:r w:rsidRPr="00FC5E89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4A7F42" w:rsidRPr="00FC5E89">
        <w:rPr>
          <w:rFonts w:ascii="Arial" w:hAnsi="Arial" w:cs="Arial"/>
          <w:sz w:val="22"/>
          <w:szCs w:val="22"/>
        </w:rPr>
        <w:t xml:space="preserve"> </w:t>
      </w:r>
      <w:r w:rsidRPr="00FC5E89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FC5E89">
        <w:rPr>
          <w:rFonts w:ascii="Arial" w:hAnsi="Arial" w:cs="Arial"/>
          <w:sz w:val="22"/>
          <w:szCs w:val="22"/>
        </w:rPr>
        <w:t>an audit opinion</w:t>
      </w:r>
      <w:proofErr w:type="gramEnd"/>
      <w:r w:rsidRPr="00FC5E89">
        <w:rPr>
          <w:rFonts w:ascii="Arial" w:hAnsi="Arial" w:cs="Arial"/>
          <w:sz w:val="22"/>
          <w:szCs w:val="22"/>
        </w:rPr>
        <w:t>.</w:t>
      </w:r>
    </w:p>
    <w:p w14:paraId="25FF3723" w14:textId="77777777" w:rsidR="00977AF7" w:rsidRPr="00FC5E89" w:rsidRDefault="00977AF7" w:rsidP="00FC5E89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Conclusion</w:t>
      </w:r>
    </w:p>
    <w:p w14:paraId="1642AFA1" w14:textId="5845894A" w:rsidR="004E5A97" w:rsidRPr="00FC5E89" w:rsidRDefault="00977AF7" w:rsidP="00FC5E89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536B8" w:rsidRPr="00FC5E89">
        <w:rPr>
          <w:rFonts w:ascii="Arial" w:hAnsi="Arial" w:cs="Arial"/>
          <w:sz w:val="22"/>
          <w:szCs w:val="22"/>
        </w:rPr>
        <w:t xml:space="preserve">              </w:t>
      </w:r>
      <w:r w:rsidRPr="00FC5E89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FC5E89">
        <w:rPr>
          <w:rFonts w:ascii="Arial" w:hAnsi="Arial" w:cs="Arial"/>
          <w:sz w:val="22"/>
          <w:szCs w:val="22"/>
        </w:rPr>
        <w:t xml:space="preserve">respects, </w:t>
      </w:r>
      <w:r w:rsidR="00A21B5B" w:rsidRPr="00FC5E89">
        <w:rPr>
          <w:rFonts w:ascii="Arial" w:hAnsi="Arial" w:cs="Arial"/>
          <w:sz w:val="22"/>
          <w:szCs w:val="22"/>
        </w:rPr>
        <w:t xml:space="preserve">  </w:t>
      </w:r>
      <w:proofErr w:type="gramEnd"/>
      <w:r w:rsidR="00A21B5B" w:rsidRPr="00FC5E89">
        <w:rPr>
          <w:rFonts w:ascii="Arial" w:hAnsi="Arial" w:cs="Arial"/>
          <w:sz w:val="22"/>
          <w:szCs w:val="22"/>
        </w:rPr>
        <w:t xml:space="preserve">            </w:t>
      </w:r>
      <w:r w:rsidRPr="00FC5E89">
        <w:rPr>
          <w:rFonts w:ascii="Arial" w:hAnsi="Arial" w:cs="Arial"/>
          <w:sz w:val="22"/>
          <w:szCs w:val="22"/>
        </w:rPr>
        <w:t xml:space="preserve">in accordance with </w:t>
      </w:r>
      <w:r w:rsidR="00126158" w:rsidRPr="00FC5E89">
        <w:rPr>
          <w:rFonts w:ascii="Arial" w:hAnsi="Arial" w:cs="Arial"/>
          <w:sz w:val="22"/>
          <w:szCs w:val="22"/>
        </w:rPr>
        <w:t xml:space="preserve">Thai </w:t>
      </w:r>
      <w:r w:rsidRPr="00FC5E89">
        <w:rPr>
          <w:rFonts w:ascii="Arial" w:hAnsi="Arial" w:cs="Arial"/>
          <w:sz w:val="22"/>
          <w:szCs w:val="22"/>
        </w:rPr>
        <w:t xml:space="preserve">Accounting Standard 34 </w:t>
      </w:r>
      <w:r w:rsidRPr="00FC5E8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FC5E89">
        <w:rPr>
          <w:rFonts w:ascii="Arial" w:hAnsi="Arial" w:cs="Arial"/>
          <w:sz w:val="22"/>
          <w:szCs w:val="22"/>
        </w:rPr>
        <w:t>.</w:t>
      </w:r>
    </w:p>
    <w:p w14:paraId="78DEC68D" w14:textId="77777777" w:rsidR="00FC5E89" w:rsidRPr="00FC5E89" w:rsidRDefault="00FC5E89">
      <w:pPr>
        <w:overflowPunct/>
        <w:autoSpaceDE/>
        <w:autoSpaceDN/>
        <w:adjustRightInd/>
        <w:spacing w:after="260" w:line="260" w:lineRule="atLeas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br w:type="page"/>
      </w:r>
    </w:p>
    <w:p w14:paraId="08081D23" w14:textId="77777777" w:rsidR="00E07390" w:rsidRPr="00E07390" w:rsidRDefault="00E07390" w:rsidP="00E07390">
      <w:pPr>
        <w:spacing w:before="120" w:after="120" w:line="380" w:lineRule="exact"/>
        <w:rPr>
          <w:rFonts w:ascii="Arial" w:eastAsia="Calibri" w:hAnsi="Arial" w:cs="Arial"/>
          <w:b/>
          <w:bCs/>
          <w:sz w:val="22"/>
          <w:szCs w:val="22"/>
        </w:rPr>
      </w:pPr>
      <w:r w:rsidRPr="00E07390">
        <w:rPr>
          <w:rFonts w:ascii="Arial" w:eastAsia="Calibri" w:hAnsi="Arial" w:cs="Arial"/>
          <w:b/>
          <w:bCs/>
          <w:sz w:val="22"/>
          <w:szCs w:val="22"/>
        </w:rPr>
        <w:lastRenderedPageBreak/>
        <w:t>Emphasis of Matter</w:t>
      </w:r>
    </w:p>
    <w:p w14:paraId="3A5272CD" w14:textId="55F358DB" w:rsidR="00E07390" w:rsidRPr="00E07390" w:rsidRDefault="00E07390" w:rsidP="00E07390">
      <w:pPr>
        <w:spacing w:before="120" w:after="120" w:line="380" w:lineRule="exact"/>
        <w:rPr>
          <w:rFonts w:ascii="Arial" w:eastAsia="Calibri" w:hAnsi="Arial" w:cs="Arial"/>
          <w:sz w:val="22"/>
          <w:szCs w:val="22"/>
        </w:rPr>
      </w:pPr>
      <w:r w:rsidRPr="00E07390">
        <w:rPr>
          <w:rFonts w:ascii="Arial" w:eastAsia="Calibri" w:hAnsi="Arial" w:cs="Arial"/>
          <w:sz w:val="22"/>
          <w:szCs w:val="22"/>
        </w:rPr>
        <w:t xml:space="preserve">I draw attention to the condensed Note 1.1 to the interim financial statements, which states that the ratio of shareholders’ equity to paid-up capital as of 31 March 2026 is less than 50%. </w:t>
      </w:r>
      <w:r>
        <w:rPr>
          <w:rFonts w:ascii="Arial" w:eastAsia="Calibri" w:hAnsi="Arial" w:cs="Arial"/>
          <w:sz w:val="22"/>
          <w:szCs w:val="22"/>
        </w:rPr>
        <w:br/>
      </w:r>
      <w:r w:rsidRPr="00E07390">
        <w:rPr>
          <w:rFonts w:ascii="Arial" w:eastAsia="Calibri" w:hAnsi="Arial" w:cs="Arial"/>
          <w:sz w:val="22"/>
          <w:szCs w:val="22"/>
        </w:rPr>
        <w:t xml:space="preserve">As a result, the Company’s listed securities subject to the “CB” (Caution - Business) sign. </w:t>
      </w:r>
      <w:r w:rsidR="004D7979">
        <w:rPr>
          <w:rFonts w:ascii="Arial" w:eastAsia="Calibri" w:hAnsi="Arial" w:cstheme="minorBidi"/>
          <w:sz w:val="22"/>
          <w:szCs w:val="22"/>
          <w:cs/>
        </w:rPr>
        <w:br/>
      </w:r>
      <w:r w:rsidRPr="00E07390">
        <w:rPr>
          <w:rFonts w:ascii="Arial" w:eastAsia="Calibri" w:hAnsi="Arial" w:cs="Arial"/>
          <w:sz w:val="22"/>
          <w:szCs w:val="22"/>
        </w:rPr>
        <w:t xml:space="preserve">The Company is in the process of rectifying the situation and complying with the relevant regulations of the Stock Exchange of Thailand regarding the CB (Caution - Business) sign on </w:t>
      </w:r>
      <w:r>
        <w:rPr>
          <w:rFonts w:ascii="Arial" w:eastAsia="Calibri" w:hAnsi="Arial" w:cs="Arial"/>
          <w:sz w:val="22"/>
          <w:szCs w:val="22"/>
        </w:rPr>
        <w:br/>
      </w:r>
      <w:r w:rsidRPr="00E07390">
        <w:rPr>
          <w:rFonts w:ascii="Arial" w:eastAsia="Calibri" w:hAnsi="Arial" w:cs="Arial"/>
          <w:sz w:val="22"/>
          <w:szCs w:val="22"/>
        </w:rPr>
        <w:t>the Company’s securities. My conclusion is not modified in respect of this matter.</w:t>
      </w:r>
    </w:p>
    <w:p w14:paraId="00D62DC9" w14:textId="1C52E660" w:rsidR="007F62B3" w:rsidRPr="00FC5E89" w:rsidRDefault="00E24BF5" w:rsidP="00FC5E89">
      <w:pPr>
        <w:tabs>
          <w:tab w:val="center" w:pos="5760"/>
        </w:tabs>
        <w:spacing w:before="1440" w:line="380" w:lineRule="exact"/>
        <w:rPr>
          <w:rFonts w:ascii="Arial" w:hAnsi="Arial"/>
          <w:sz w:val="22"/>
          <w:szCs w:val="22"/>
        </w:rPr>
      </w:pPr>
      <w:r w:rsidRPr="00FC5E89">
        <w:rPr>
          <w:rFonts w:ascii="Arial" w:hAnsi="Arial"/>
          <w:sz w:val="22"/>
          <w:szCs w:val="22"/>
        </w:rPr>
        <w:t xml:space="preserve">Wilai </w:t>
      </w:r>
      <w:proofErr w:type="spellStart"/>
      <w:r w:rsidRPr="00FC5E89">
        <w:rPr>
          <w:rFonts w:ascii="Arial" w:hAnsi="Arial"/>
          <w:sz w:val="22"/>
          <w:szCs w:val="22"/>
        </w:rPr>
        <w:t>Sunthornwanee</w:t>
      </w:r>
      <w:proofErr w:type="spellEnd"/>
    </w:p>
    <w:p w14:paraId="33A7165E" w14:textId="78EEA73A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E24BF5" w:rsidRPr="00FC5E89">
        <w:rPr>
          <w:rFonts w:ascii="Arial" w:hAnsi="Arial" w:cs="Angsana New"/>
          <w:sz w:val="22"/>
          <w:szCs w:val="22"/>
        </w:rPr>
        <w:t>7356</w:t>
      </w:r>
    </w:p>
    <w:p w14:paraId="2C11DD48" w14:textId="77777777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</w:p>
    <w:p w14:paraId="4462DCEC" w14:textId="77777777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>EY Office Limited</w:t>
      </w:r>
    </w:p>
    <w:p w14:paraId="1FC2300D" w14:textId="51238771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>Bangkok:</w:t>
      </w:r>
      <w:r w:rsidR="00247983" w:rsidRPr="00FC5E89">
        <w:rPr>
          <w:rFonts w:ascii="Arial" w:hAnsi="Arial" w:cs="Angsana New"/>
          <w:sz w:val="22"/>
          <w:szCs w:val="22"/>
        </w:rPr>
        <w:t xml:space="preserve"> </w:t>
      </w:r>
      <w:r w:rsidR="00D878DE" w:rsidRPr="00FC5E89">
        <w:rPr>
          <w:rFonts w:ascii="Arial" w:hAnsi="Arial" w:cs="Angsana New"/>
          <w:sz w:val="22"/>
          <w:szCs w:val="22"/>
        </w:rPr>
        <w:t>12</w:t>
      </w:r>
      <w:r w:rsidR="009A1BFE" w:rsidRPr="00FC5E89">
        <w:rPr>
          <w:rFonts w:ascii="Arial" w:hAnsi="Arial" w:cs="Angsana New"/>
          <w:sz w:val="22"/>
          <w:szCs w:val="22"/>
        </w:rPr>
        <w:t xml:space="preserve"> </w:t>
      </w:r>
      <w:r w:rsidR="00D819FF" w:rsidRPr="00FC5E89">
        <w:rPr>
          <w:rFonts w:ascii="Arial" w:hAnsi="Arial" w:cs="Angsana New"/>
          <w:sz w:val="22"/>
          <w:szCs w:val="22"/>
        </w:rPr>
        <w:t xml:space="preserve">May </w:t>
      </w:r>
      <w:r w:rsidR="002C0DF8" w:rsidRPr="00FC5E89">
        <w:rPr>
          <w:rFonts w:ascii="Arial" w:hAnsi="Arial" w:cs="Angsana New"/>
          <w:sz w:val="22"/>
          <w:szCs w:val="22"/>
        </w:rPr>
        <w:t>202</w:t>
      </w:r>
      <w:r w:rsidR="00D819FF" w:rsidRPr="00FC5E89">
        <w:rPr>
          <w:rFonts w:ascii="Arial" w:hAnsi="Arial" w:cs="Angsana New"/>
          <w:sz w:val="22"/>
          <w:szCs w:val="22"/>
        </w:rPr>
        <w:t>6</w:t>
      </w:r>
    </w:p>
    <w:sectPr w:rsidR="007F62B3" w:rsidRPr="00FC5E89" w:rsidSect="00947CAF">
      <w:footerReference w:type="default" r:id="rId12"/>
      <w:headerReference w:type="first" r:id="rId13"/>
      <w:footerReference w:type="first" r:id="rId14"/>
      <w:pgSz w:w="11909" w:h="16834" w:code="9"/>
      <w:pgMar w:top="2160" w:right="1080" w:bottom="1080" w:left="1339" w:header="706" w:footer="57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E36A" w14:textId="77777777" w:rsidR="002F3BC9" w:rsidRDefault="002F3BC9" w:rsidP="007C3AC2">
      <w:r>
        <w:separator/>
      </w:r>
    </w:p>
  </w:endnote>
  <w:endnote w:type="continuationSeparator" w:id="0">
    <w:p w14:paraId="1CFDF76E" w14:textId="77777777" w:rsidR="002F3BC9" w:rsidRDefault="002F3BC9" w:rsidP="007C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C5DD" w14:textId="77777777" w:rsidR="00607227" w:rsidRDefault="00607227" w:rsidP="00A7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579556" w14:textId="77777777" w:rsidR="00607227" w:rsidRDefault="00607227" w:rsidP="00A7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707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60160" w14:textId="77777777" w:rsidR="002F7F36" w:rsidRDefault="002F7F36">
        <w:pPr>
          <w:pStyle w:val="Footer"/>
          <w:jc w:val="right"/>
        </w:pPr>
        <w:r w:rsidRPr="002F7F36">
          <w:rPr>
            <w:rFonts w:ascii="Arial" w:hAnsi="Arial" w:cs="Arial"/>
            <w:sz w:val="22"/>
            <w:szCs w:val="22"/>
          </w:rPr>
          <w:fldChar w:fldCharType="begin"/>
        </w:r>
        <w:r w:rsidRPr="002F7F3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F7F3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2F7F3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96866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8E8106B" w14:textId="77777777" w:rsidR="00947CAF" w:rsidRPr="00947CAF" w:rsidRDefault="00947CAF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47CAF">
          <w:rPr>
            <w:rFonts w:ascii="Arial" w:hAnsi="Arial" w:cs="Arial"/>
            <w:sz w:val="22"/>
            <w:szCs w:val="22"/>
          </w:rPr>
          <w:fldChar w:fldCharType="begin"/>
        </w:r>
        <w:r w:rsidRPr="00947CA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47CAF">
          <w:rPr>
            <w:rFonts w:ascii="Arial" w:hAnsi="Arial" w:cs="Arial"/>
            <w:sz w:val="22"/>
            <w:szCs w:val="22"/>
          </w:rPr>
          <w:fldChar w:fldCharType="separate"/>
        </w:r>
        <w:r w:rsidRPr="00947CAF">
          <w:rPr>
            <w:rFonts w:ascii="Arial" w:hAnsi="Arial" w:cs="Arial"/>
            <w:noProof/>
            <w:sz w:val="22"/>
            <w:szCs w:val="22"/>
          </w:rPr>
          <w:t>2</w:t>
        </w:r>
        <w:r w:rsidRPr="00947CA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E71F" w14:textId="6A3B6837" w:rsidR="00947CAF" w:rsidRDefault="00947CAF" w:rsidP="00947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700F" w14:textId="77777777" w:rsidR="002F3BC9" w:rsidRDefault="002F3BC9" w:rsidP="007C3AC2">
      <w:r>
        <w:separator/>
      </w:r>
    </w:p>
  </w:footnote>
  <w:footnote w:type="continuationSeparator" w:id="0">
    <w:p w14:paraId="050D532D" w14:textId="77777777" w:rsidR="002F3BC9" w:rsidRDefault="002F3BC9" w:rsidP="007C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DA95A" w14:textId="77777777" w:rsidR="004E5A97" w:rsidRDefault="004E5A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AF7"/>
    <w:rsid w:val="00020317"/>
    <w:rsid w:val="00021003"/>
    <w:rsid w:val="00037514"/>
    <w:rsid w:val="00041A17"/>
    <w:rsid w:val="00046350"/>
    <w:rsid w:val="000536B8"/>
    <w:rsid w:val="00053C89"/>
    <w:rsid w:val="0006112D"/>
    <w:rsid w:val="000640F1"/>
    <w:rsid w:val="00064D81"/>
    <w:rsid w:val="00066CC8"/>
    <w:rsid w:val="00070CEA"/>
    <w:rsid w:val="0008395C"/>
    <w:rsid w:val="00085851"/>
    <w:rsid w:val="00097943"/>
    <w:rsid w:val="000A27AF"/>
    <w:rsid w:val="000A445C"/>
    <w:rsid w:val="000B1998"/>
    <w:rsid w:val="000B3775"/>
    <w:rsid w:val="000C7020"/>
    <w:rsid w:val="000D1434"/>
    <w:rsid w:val="000D263C"/>
    <w:rsid w:val="000E1047"/>
    <w:rsid w:val="000E6F93"/>
    <w:rsid w:val="000F0C84"/>
    <w:rsid w:val="000F74AD"/>
    <w:rsid w:val="00111DF7"/>
    <w:rsid w:val="00116F36"/>
    <w:rsid w:val="001228C5"/>
    <w:rsid w:val="00126158"/>
    <w:rsid w:val="00132A34"/>
    <w:rsid w:val="00151FE5"/>
    <w:rsid w:val="00166E7D"/>
    <w:rsid w:val="00171C8E"/>
    <w:rsid w:val="00176E30"/>
    <w:rsid w:val="00186E88"/>
    <w:rsid w:val="00193223"/>
    <w:rsid w:val="00195FC5"/>
    <w:rsid w:val="001A21C7"/>
    <w:rsid w:val="001A4EFD"/>
    <w:rsid w:val="001A7EA4"/>
    <w:rsid w:val="001E525F"/>
    <w:rsid w:val="001F18AC"/>
    <w:rsid w:val="001F574A"/>
    <w:rsid w:val="002073D7"/>
    <w:rsid w:val="002143D9"/>
    <w:rsid w:val="002218BB"/>
    <w:rsid w:val="00231C1C"/>
    <w:rsid w:val="002371DE"/>
    <w:rsid w:val="00243495"/>
    <w:rsid w:val="00247983"/>
    <w:rsid w:val="00266A4B"/>
    <w:rsid w:val="00267956"/>
    <w:rsid w:val="0027074D"/>
    <w:rsid w:val="002822FA"/>
    <w:rsid w:val="00283F73"/>
    <w:rsid w:val="002B7F0F"/>
    <w:rsid w:val="002C0DF8"/>
    <w:rsid w:val="002C130E"/>
    <w:rsid w:val="002C1E89"/>
    <w:rsid w:val="002C61F0"/>
    <w:rsid w:val="002F1198"/>
    <w:rsid w:val="002F3BC9"/>
    <w:rsid w:val="002F7F1A"/>
    <w:rsid w:val="002F7F36"/>
    <w:rsid w:val="00300300"/>
    <w:rsid w:val="00300CCC"/>
    <w:rsid w:val="003174B6"/>
    <w:rsid w:val="00326C89"/>
    <w:rsid w:val="003270C3"/>
    <w:rsid w:val="00340A99"/>
    <w:rsid w:val="00342965"/>
    <w:rsid w:val="0034496C"/>
    <w:rsid w:val="003535C8"/>
    <w:rsid w:val="00391575"/>
    <w:rsid w:val="00391702"/>
    <w:rsid w:val="00393AD0"/>
    <w:rsid w:val="00394FD8"/>
    <w:rsid w:val="003A128D"/>
    <w:rsid w:val="003B6B1C"/>
    <w:rsid w:val="003C10A2"/>
    <w:rsid w:val="003C43D7"/>
    <w:rsid w:val="003C44E1"/>
    <w:rsid w:val="003D6029"/>
    <w:rsid w:val="003D750B"/>
    <w:rsid w:val="00416FB4"/>
    <w:rsid w:val="004217EF"/>
    <w:rsid w:val="004477D6"/>
    <w:rsid w:val="00477AAC"/>
    <w:rsid w:val="004868C2"/>
    <w:rsid w:val="00490436"/>
    <w:rsid w:val="004A57F6"/>
    <w:rsid w:val="004A7F42"/>
    <w:rsid w:val="004C5A36"/>
    <w:rsid w:val="004D0A7C"/>
    <w:rsid w:val="004D11C2"/>
    <w:rsid w:val="004D7979"/>
    <w:rsid w:val="004E35F3"/>
    <w:rsid w:val="004E5A97"/>
    <w:rsid w:val="004F2109"/>
    <w:rsid w:val="004F2E02"/>
    <w:rsid w:val="004F71EB"/>
    <w:rsid w:val="00507771"/>
    <w:rsid w:val="00511578"/>
    <w:rsid w:val="00520354"/>
    <w:rsid w:val="00520962"/>
    <w:rsid w:val="00521A21"/>
    <w:rsid w:val="005411DB"/>
    <w:rsid w:val="00542D64"/>
    <w:rsid w:val="005544F5"/>
    <w:rsid w:val="00555FD5"/>
    <w:rsid w:val="00570348"/>
    <w:rsid w:val="005706F7"/>
    <w:rsid w:val="00580061"/>
    <w:rsid w:val="005945FB"/>
    <w:rsid w:val="005A22D1"/>
    <w:rsid w:val="005A7761"/>
    <w:rsid w:val="005B676F"/>
    <w:rsid w:val="005E301A"/>
    <w:rsid w:val="005F37B0"/>
    <w:rsid w:val="00603AF0"/>
    <w:rsid w:val="00607227"/>
    <w:rsid w:val="00616271"/>
    <w:rsid w:val="006170B0"/>
    <w:rsid w:val="00626476"/>
    <w:rsid w:val="00626A38"/>
    <w:rsid w:val="00642848"/>
    <w:rsid w:val="00644C44"/>
    <w:rsid w:val="00671CC6"/>
    <w:rsid w:val="006760E9"/>
    <w:rsid w:val="00681297"/>
    <w:rsid w:val="00686F94"/>
    <w:rsid w:val="006911F1"/>
    <w:rsid w:val="00693616"/>
    <w:rsid w:val="006A1064"/>
    <w:rsid w:val="006B4797"/>
    <w:rsid w:val="006B6609"/>
    <w:rsid w:val="006B67BA"/>
    <w:rsid w:val="006D0044"/>
    <w:rsid w:val="006D4EA5"/>
    <w:rsid w:val="00714773"/>
    <w:rsid w:val="0073378D"/>
    <w:rsid w:val="00735404"/>
    <w:rsid w:val="00753FAC"/>
    <w:rsid w:val="0075469C"/>
    <w:rsid w:val="00761159"/>
    <w:rsid w:val="00762E3C"/>
    <w:rsid w:val="0076415D"/>
    <w:rsid w:val="00783B4B"/>
    <w:rsid w:val="007A075C"/>
    <w:rsid w:val="007A20A0"/>
    <w:rsid w:val="007A5E06"/>
    <w:rsid w:val="007A7787"/>
    <w:rsid w:val="007B6DDB"/>
    <w:rsid w:val="007C3AC2"/>
    <w:rsid w:val="007E1272"/>
    <w:rsid w:val="007E1565"/>
    <w:rsid w:val="007F62B3"/>
    <w:rsid w:val="00801A5F"/>
    <w:rsid w:val="0080753A"/>
    <w:rsid w:val="00825D5B"/>
    <w:rsid w:val="00830AE9"/>
    <w:rsid w:val="00831A2B"/>
    <w:rsid w:val="00837B2E"/>
    <w:rsid w:val="00837FA7"/>
    <w:rsid w:val="00842E57"/>
    <w:rsid w:val="00857FB3"/>
    <w:rsid w:val="0086728C"/>
    <w:rsid w:val="00881678"/>
    <w:rsid w:val="00894C67"/>
    <w:rsid w:val="008A2B02"/>
    <w:rsid w:val="008B6E8C"/>
    <w:rsid w:val="008C2BFC"/>
    <w:rsid w:val="008D6077"/>
    <w:rsid w:val="0090272C"/>
    <w:rsid w:val="00931CFE"/>
    <w:rsid w:val="00940F2C"/>
    <w:rsid w:val="009448A2"/>
    <w:rsid w:val="00947CAF"/>
    <w:rsid w:val="00957B30"/>
    <w:rsid w:val="00970495"/>
    <w:rsid w:val="009730B2"/>
    <w:rsid w:val="00975010"/>
    <w:rsid w:val="00977AF7"/>
    <w:rsid w:val="009802B3"/>
    <w:rsid w:val="0098369D"/>
    <w:rsid w:val="00997A95"/>
    <w:rsid w:val="009A1BFE"/>
    <w:rsid w:val="009A4A47"/>
    <w:rsid w:val="009E544F"/>
    <w:rsid w:val="00A02205"/>
    <w:rsid w:val="00A025B6"/>
    <w:rsid w:val="00A03E4F"/>
    <w:rsid w:val="00A04A36"/>
    <w:rsid w:val="00A12B71"/>
    <w:rsid w:val="00A21B5B"/>
    <w:rsid w:val="00A23ABB"/>
    <w:rsid w:val="00A44B5C"/>
    <w:rsid w:val="00A454E3"/>
    <w:rsid w:val="00A4714B"/>
    <w:rsid w:val="00A77B28"/>
    <w:rsid w:val="00A77DC6"/>
    <w:rsid w:val="00A96242"/>
    <w:rsid w:val="00AA7E3B"/>
    <w:rsid w:val="00AB2BA0"/>
    <w:rsid w:val="00AC5F67"/>
    <w:rsid w:val="00AD5265"/>
    <w:rsid w:val="00AF044C"/>
    <w:rsid w:val="00B11A12"/>
    <w:rsid w:val="00B13C64"/>
    <w:rsid w:val="00B16D65"/>
    <w:rsid w:val="00B20394"/>
    <w:rsid w:val="00B22B1D"/>
    <w:rsid w:val="00B24F8B"/>
    <w:rsid w:val="00B26F06"/>
    <w:rsid w:val="00B32E29"/>
    <w:rsid w:val="00B34AFF"/>
    <w:rsid w:val="00B45B55"/>
    <w:rsid w:val="00B52B3F"/>
    <w:rsid w:val="00B53C7D"/>
    <w:rsid w:val="00B64B2A"/>
    <w:rsid w:val="00B651CC"/>
    <w:rsid w:val="00B81C96"/>
    <w:rsid w:val="00BA5B7B"/>
    <w:rsid w:val="00BD23EB"/>
    <w:rsid w:val="00BD25A3"/>
    <w:rsid w:val="00BD3EE5"/>
    <w:rsid w:val="00BE1319"/>
    <w:rsid w:val="00BE7835"/>
    <w:rsid w:val="00BF11A0"/>
    <w:rsid w:val="00BF4EE6"/>
    <w:rsid w:val="00BF5E74"/>
    <w:rsid w:val="00C40966"/>
    <w:rsid w:val="00C816F8"/>
    <w:rsid w:val="00C90D73"/>
    <w:rsid w:val="00CA0FEA"/>
    <w:rsid w:val="00CB480D"/>
    <w:rsid w:val="00CD1F30"/>
    <w:rsid w:val="00CD32FD"/>
    <w:rsid w:val="00CE6D77"/>
    <w:rsid w:val="00CF182C"/>
    <w:rsid w:val="00D0044F"/>
    <w:rsid w:val="00D00583"/>
    <w:rsid w:val="00D02D26"/>
    <w:rsid w:val="00D11478"/>
    <w:rsid w:val="00D22F61"/>
    <w:rsid w:val="00D32CCB"/>
    <w:rsid w:val="00D40CFE"/>
    <w:rsid w:val="00D42059"/>
    <w:rsid w:val="00D504E7"/>
    <w:rsid w:val="00D54DCD"/>
    <w:rsid w:val="00D64470"/>
    <w:rsid w:val="00D72BCA"/>
    <w:rsid w:val="00D753E7"/>
    <w:rsid w:val="00D819FF"/>
    <w:rsid w:val="00D81BC4"/>
    <w:rsid w:val="00D82AAE"/>
    <w:rsid w:val="00D85491"/>
    <w:rsid w:val="00D878DE"/>
    <w:rsid w:val="00D96B69"/>
    <w:rsid w:val="00D971C1"/>
    <w:rsid w:val="00DA0C6A"/>
    <w:rsid w:val="00DA0EB2"/>
    <w:rsid w:val="00DB5F30"/>
    <w:rsid w:val="00DD17E7"/>
    <w:rsid w:val="00DE1B95"/>
    <w:rsid w:val="00E01A3B"/>
    <w:rsid w:val="00E07390"/>
    <w:rsid w:val="00E075B5"/>
    <w:rsid w:val="00E13FCA"/>
    <w:rsid w:val="00E17DDD"/>
    <w:rsid w:val="00E22937"/>
    <w:rsid w:val="00E235B7"/>
    <w:rsid w:val="00E24BF5"/>
    <w:rsid w:val="00E2592A"/>
    <w:rsid w:val="00E410E2"/>
    <w:rsid w:val="00E465C9"/>
    <w:rsid w:val="00E602C0"/>
    <w:rsid w:val="00E71E6F"/>
    <w:rsid w:val="00E7397D"/>
    <w:rsid w:val="00E73BE6"/>
    <w:rsid w:val="00E76DC1"/>
    <w:rsid w:val="00E83545"/>
    <w:rsid w:val="00E92783"/>
    <w:rsid w:val="00EA7E20"/>
    <w:rsid w:val="00EB2B70"/>
    <w:rsid w:val="00EB4FC3"/>
    <w:rsid w:val="00EB50AB"/>
    <w:rsid w:val="00EB6410"/>
    <w:rsid w:val="00EC1087"/>
    <w:rsid w:val="00EC1429"/>
    <w:rsid w:val="00EC1C49"/>
    <w:rsid w:val="00EC7A25"/>
    <w:rsid w:val="00EF0202"/>
    <w:rsid w:val="00EF233D"/>
    <w:rsid w:val="00F032C0"/>
    <w:rsid w:val="00F5334A"/>
    <w:rsid w:val="00F707B6"/>
    <w:rsid w:val="00F8201B"/>
    <w:rsid w:val="00F84925"/>
    <w:rsid w:val="00F84DDA"/>
    <w:rsid w:val="00F85F0B"/>
    <w:rsid w:val="00F936D5"/>
    <w:rsid w:val="00F93B29"/>
    <w:rsid w:val="00FB4C6E"/>
    <w:rsid w:val="00FC5E89"/>
    <w:rsid w:val="00FD31BC"/>
    <w:rsid w:val="00FE1629"/>
    <w:rsid w:val="00FE1CEC"/>
    <w:rsid w:val="00FE1D44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EBEE"/>
  <w15:docId w15:val="{49EB38C1-D9CD-4D33-A493-F51B8F6D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7A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AF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77AF7"/>
  </w:style>
  <w:style w:type="paragraph" w:styleId="Header">
    <w:name w:val="header"/>
    <w:basedOn w:val="Normal"/>
    <w:link w:val="HeaderChar"/>
    <w:rsid w:val="00977A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7AF7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67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78"/>
    <w:rPr>
      <w:rFonts w:ascii="Tahoma" w:eastAsia="Times New Roman" w:hAnsi="Tahoma" w:cs="Angsana New"/>
      <w:sz w:val="16"/>
      <w:szCs w:val="20"/>
    </w:rPr>
  </w:style>
  <w:style w:type="paragraph" w:customStyle="1" w:styleId="ps-000-normal">
    <w:name w:val="ps-000-normal"/>
    <w:basedOn w:val="Normal"/>
    <w:rsid w:val="003C43D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7B6DDB"/>
    <w:pPr>
      <w:spacing w:after="120" w:line="480" w:lineRule="auto"/>
    </w:pPr>
    <w:rPr>
      <w:rFonts w:hAnsi="Tms Rmn" w:cs="Angsana New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B6DD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6" ma:contentTypeDescription="Create a new document." ma:contentTypeScope="" ma:versionID="b61a929b38334332c2631fbc6352fa67">
  <xsd:schema xmlns:xsd="http://www.w3.org/2001/XMLSchema" xmlns:xs="http://www.w3.org/2001/XMLSchema" xmlns:p="http://schemas.microsoft.com/office/2006/metadata/properties" xmlns:ns2="c7965f95-b4bf-46f9-943b-8632934390d8" targetNamespace="http://schemas.microsoft.com/office/2006/metadata/properties" ma:root="true" ma:fieldsID="6af914e5861b253cd6de50e3a46bb73a" ns2:_="">
    <xsd:import namespace="c7965f95-b4bf-46f9-943b-8632934390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34D35C-5A98-489B-9365-569A35233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5B063D-77F1-4FD9-BD36-216169D50D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7E7D2F-9EF0-4D97-BC5E-5997DC505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3F8C1-EF27-4C4F-9803-B5412872BA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204</cp:revision>
  <cp:lastPrinted>2026-05-12T09:20:00Z</cp:lastPrinted>
  <dcterms:created xsi:type="dcterms:W3CDTF">2013-05-03T10:59:00Z</dcterms:created>
  <dcterms:modified xsi:type="dcterms:W3CDTF">2026-05-12T09:20:00Z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</Properties>
</file>