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47546" w14:textId="77777777" w:rsidR="00010A58" w:rsidRDefault="00010A58" w:rsidP="00285D90">
      <w:pPr>
        <w:ind w:firstLine="709"/>
        <w:jc w:val="thaiDistribute"/>
        <w:rPr>
          <w:rFonts w:ascii="Angsana New" w:hAnsi="Angsana New" w:cs="Angsana New"/>
          <w:sz w:val="30"/>
          <w:szCs w:val="30"/>
          <w:lang w:eastAsia="x-none"/>
        </w:rPr>
      </w:pPr>
    </w:p>
    <w:p w14:paraId="18AF7AD9" w14:textId="77777777" w:rsidR="00285D90" w:rsidRPr="00763D5E" w:rsidRDefault="00285D90" w:rsidP="00285D90">
      <w:pPr>
        <w:ind w:firstLine="709"/>
        <w:jc w:val="center"/>
        <w:rPr>
          <w:rFonts w:asciiTheme="majorBidi" w:hAnsiTheme="majorBidi" w:cstheme="majorBidi"/>
          <w:b/>
          <w:bCs/>
          <w:u w:val="single"/>
          <w:lang w:val="x-none" w:eastAsia="x-none"/>
        </w:rPr>
      </w:pPr>
      <w:r w:rsidRPr="00763D5E">
        <w:rPr>
          <w:rFonts w:asciiTheme="majorBidi" w:hAnsiTheme="majorBidi" w:cstheme="majorBidi"/>
          <w:b/>
          <w:bCs/>
          <w:u w:val="single"/>
          <w:lang w:val="x-none" w:eastAsia="x-none"/>
        </w:rPr>
        <w:t>AUDITOR’S REPORT ON REVIEW OF INTERIM FINANCIAL INFORMATION</w:t>
      </w:r>
    </w:p>
    <w:p w14:paraId="1F0892ED" w14:textId="77777777" w:rsidR="00285D90" w:rsidRPr="00763D5E" w:rsidRDefault="00285D90" w:rsidP="00020345">
      <w:pPr>
        <w:tabs>
          <w:tab w:val="left" w:pos="720"/>
          <w:tab w:val="left" w:pos="810"/>
        </w:tabs>
        <w:rPr>
          <w:rFonts w:asciiTheme="majorBidi" w:hAnsiTheme="majorBidi" w:cstheme="majorBidi"/>
        </w:rPr>
      </w:pPr>
    </w:p>
    <w:p w14:paraId="26F95B80" w14:textId="77777777" w:rsidR="00020345" w:rsidRPr="00763D5E" w:rsidRDefault="00020345" w:rsidP="00020345">
      <w:pPr>
        <w:tabs>
          <w:tab w:val="left" w:pos="720"/>
          <w:tab w:val="left" w:pos="810"/>
        </w:tabs>
        <w:rPr>
          <w:rFonts w:asciiTheme="majorBidi" w:hAnsiTheme="majorBidi" w:cstheme="majorBidi"/>
        </w:rPr>
      </w:pPr>
      <w:r w:rsidRPr="00763D5E">
        <w:rPr>
          <w:rFonts w:asciiTheme="majorBidi" w:hAnsiTheme="majorBidi" w:cstheme="majorBidi"/>
        </w:rPr>
        <w:t xml:space="preserve">To the Shareholders and Board of Directors of </w:t>
      </w:r>
      <w:r w:rsidR="00857627" w:rsidRPr="00763D5E">
        <w:rPr>
          <w:rFonts w:asciiTheme="majorBidi" w:hAnsiTheme="majorBidi" w:cstheme="majorBidi"/>
        </w:rPr>
        <w:t>Power Line Engineering Public Company Limited</w:t>
      </w:r>
      <w:r w:rsidRPr="00763D5E">
        <w:rPr>
          <w:rFonts w:asciiTheme="majorBidi" w:hAnsiTheme="majorBidi" w:cstheme="majorBidi"/>
        </w:rPr>
        <w:t xml:space="preserve"> </w:t>
      </w:r>
    </w:p>
    <w:p w14:paraId="47380954" w14:textId="77777777" w:rsidR="00020345" w:rsidRPr="00763D5E" w:rsidRDefault="00020345" w:rsidP="006620B2">
      <w:pPr>
        <w:tabs>
          <w:tab w:val="left" w:pos="720"/>
          <w:tab w:val="left" w:pos="810"/>
        </w:tabs>
        <w:rPr>
          <w:rFonts w:asciiTheme="majorBidi" w:hAnsiTheme="majorBidi" w:cstheme="majorBidi"/>
          <w:sz w:val="16"/>
          <w:szCs w:val="16"/>
          <w:highlight w:val="yellow"/>
        </w:rPr>
      </w:pPr>
    </w:p>
    <w:p w14:paraId="0A484DD6" w14:textId="2DE71C68" w:rsidR="00412B7E" w:rsidRPr="00763D5E" w:rsidRDefault="00412B7E" w:rsidP="00412B7E">
      <w:pPr>
        <w:ind w:firstLine="900"/>
        <w:jc w:val="thaiDistribute"/>
        <w:rPr>
          <w:rFonts w:asciiTheme="majorBidi" w:hAnsiTheme="majorBidi" w:cstheme="majorBidi"/>
        </w:rPr>
      </w:pPr>
      <w:r w:rsidRPr="00763D5E">
        <w:rPr>
          <w:rFonts w:asciiTheme="majorBidi" w:hAnsiTheme="majorBidi" w:cstheme="majorBidi"/>
        </w:rPr>
        <w:t xml:space="preserve">I have reviewed the accompanying consolidated and separate statements of financial position as at  </w:t>
      </w:r>
      <w:r w:rsidR="001E0B8C" w:rsidRPr="00763D5E">
        <w:rPr>
          <w:rFonts w:asciiTheme="majorBidi" w:hAnsiTheme="majorBidi" w:cstheme="majorBidi"/>
        </w:rPr>
        <w:t>30 June</w:t>
      </w:r>
      <w:r w:rsidRPr="00763D5E">
        <w:rPr>
          <w:rFonts w:asciiTheme="majorBidi" w:hAnsiTheme="majorBidi" w:cstheme="majorBidi"/>
        </w:rPr>
        <w:t xml:space="preserve"> 2026, and the related consolidated and separate statements of comprehensive income</w:t>
      </w:r>
      <w:r w:rsidR="001E0B8C" w:rsidRPr="00763D5E">
        <w:rPr>
          <w:rFonts w:asciiTheme="majorBidi" w:hAnsiTheme="majorBidi" w:cstheme="majorBidi"/>
        </w:rPr>
        <w:t xml:space="preserve"> for the three-month and six-month periods ended 30 June 2026</w:t>
      </w:r>
      <w:r w:rsidRPr="00763D5E">
        <w:rPr>
          <w:rFonts w:asciiTheme="majorBidi" w:hAnsiTheme="majorBidi" w:cstheme="majorBidi"/>
        </w:rPr>
        <w:t>,</w:t>
      </w:r>
      <w:r w:rsidRPr="00763D5E">
        <w:rPr>
          <w:rFonts w:asciiTheme="majorBidi" w:hAnsiTheme="majorBidi" w:cstheme="majorBidi"/>
          <w:cs/>
        </w:rPr>
        <w:t xml:space="preserve"> </w:t>
      </w:r>
      <w:r w:rsidR="001E0B8C" w:rsidRPr="00763D5E">
        <w:rPr>
          <w:rFonts w:asciiTheme="majorBidi" w:eastAsia="Arial Unicode MS" w:hAnsiTheme="majorBidi" w:cstheme="majorBidi"/>
        </w:rPr>
        <w:t xml:space="preserve">the related consolidated and separate statements of changes in shareholders’ equity and cash flows for the six-month period </w:t>
      </w:r>
      <w:r w:rsidR="001E0B8C" w:rsidRPr="00763D5E">
        <w:rPr>
          <w:rFonts w:asciiTheme="majorBidi" w:hAnsiTheme="majorBidi" w:cstheme="majorBidi"/>
        </w:rPr>
        <w:t xml:space="preserve">then ended, </w:t>
      </w:r>
      <w:r w:rsidRPr="00763D5E">
        <w:rPr>
          <w:rFonts w:asciiTheme="majorBidi" w:hAnsiTheme="majorBidi" w:cstheme="majorBidi"/>
        </w:rPr>
        <w:t xml:space="preserve">and the condensed notes to financial statements of Power Line Engineering Public Company Limited and its subsidiaries and of Power Line Engineering Public Company Limited. Management is responsible for the preparation and presentation of this interim financial </w:t>
      </w:r>
      <w:r w:rsidRPr="00763D5E">
        <w:rPr>
          <w:rFonts w:asciiTheme="majorBidi" w:hAnsiTheme="majorBidi" w:cstheme="majorBidi"/>
          <w:spacing w:val="-4"/>
        </w:rPr>
        <w:t>information in accordance with Thai Accounting Standard No.34, “Interim Financial Reporting”. My</w:t>
      </w:r>
      <w:r w:rsidRPr="00763D5E">
        <w:rPr>
          <w:rFonts w:asciiTheme="majorBidi" w:hAnsiTheme="majorBidi" w:cstheme="majorBidi"/>
        </w:rPr>
        <w:t xml:space="preserve"> responsibility is to</w:t>
      </w:r>
      <w:r w:rsidRPr="00763D5E">
        <w:rPr>
          <w:rFonts w:asciiTheme="majorBidi" w:hAnsiTheme="majorBidi" w:cstheme="majorBidi"/>
          <w:cs/>
        </w:rPr>
        <w:t xml:space="preserve"> </w:t>
      </w:r>
      <w:r w:rsidRPr="00763D5E">
        <w:rPr>
          <w:rFonts w:asciiTheme="majorBidi" w:hAnsiTheme="majorBidi" w:cstheme="majorBidi"/>
        </w:rPr>
        <w:t>express a conclusion on this interim financial information based on my review.</w:t>
      </w:r>
    </w:p>
    <w:p w14:paraId="3993C1A1" w14:textId="77777777" w:rsidR="00C4141E" w:rsidRPr="00763D5E" w:rsidRDefault="00C4141E" w:rsidP="00CD06C1">
      <w:pPr>
        <w:ind w:firstLine="900"/>
        <w:jc w:val="thaiDistribute"/>
        <w:rPr>
          <w:rFonts w:asciiTheme="majorBidi" w:hAnsiTheme="majorBidi" w:cstheme="majorBidi"/>
        </w:rPr>
      </w:pPr>
    </w:p>
    <w:p w14:paraId="74781261" w14:textId="77777777" w:rsidR="00C4141E" w:rsidRPr="00763D5E" w:rsidRDefault="00C4141E" w:rsidP="00C4141E">
      <w:pPr>
        <w:jc w:val="thaiDistribute"/>
        <w:rPr>
          <w:rFonts w:asciiTheme="majorBidi" w:hAnsiTheme="majorBidi" w:cstheme="majorBidi"/>
        </w:rPr>
      </w:pPr>
      <w:r w:rsidRPr="00763D5E">
        <w:rPr>
          <w:rFonts w:asciiTheme="majorBidi" w:hAnsiTheme="majorBidi" w:cstheme="majorBidi"/>
        </w:rPr>
        <w:t>Scope of Review</w:t>
      </w:r>
    </w:p>
    <w:p w14:paraId="3D660BB9" w14:textId="77777777" w:rsidR="001C194C" w:rsidRPr="00763D5E" w:rsidRDefault="001C194C" w:rsidP="00D67DF7">
      <w:pPr>
        <w:tabs>
          <w:tab w:val="left" w:pos="1134"/>
        </w:tabs>
        <w:ind w:firstLine="900"/>
        <w:jc w:val="thaiDistribute"/>
        <w:rPr>
          <w:rFonts w:asciiTheme="majorBidi" w:hAnsiTheme="majorBidi" w:cstheme="majorBidi"/>
          <w:sz w:val="16"/>
          <w:szCs w:val="16"/>
        </w:rPr>
      </w:pPr>
    </w:p>
    <w:p w14:paraId="53518A5D" w14:textId="77777777" w:rsidR="00412B7E" w:rsidRPr="00763D5E" w:rsidRDefault="00412B7E" w:rsidP="00412B7E">
      <w:pPr>
        <w:tabs>
          <w:tab w:val="left" w:pos="1134"/>
        </w:tabs>
        <w:ind w:firstLine="900"/>
        <w:jc w:val="thaiDistribute"/>
        <w:rPr>
          <w:rFonts w:asciiTheme="majorBidi" w:hAnsiTheme="majorBidi" w:cstheme="majorBidi"/>
        </w:rPr>
      </w:pPr>
      <w:r w:rsidRPr="00763D5E">
        <w:rPr>
          <w:rFonts w:asciiTheme="majorBidi" w:hAnsiTheme="majorBidi" w:cstheme="majorBidi"/>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w:t>
      </w:r>
    </w:p>
    <w:p w14:paraId="6800C488" w14:textId="77777777" w:rsidR="00412B7E" w:rsidRPr="00763D5E" w:rsidRDefault="00412B7E" w:rsidP="00D67DF7">
      <w:pPr>
        <w:tabs>
          <w:tab w:val="left" w:pos="1134"/>
        </w:tabs>
        <w:ind w:firstLine="900"/>
        <w:jc w:val="thaiDistribute"/>
        <w:rPr>
          <w:rFonts w:asciiTheme="majorBidi" w:hAnsiTheme="majorBidi" w:cstheme="majorBidi"/>
        </w:rPr>
      </w:pPr>
    </w:p>
    <w:p w14:paraId="46CA9FEC" w14:textId="77777777" w:rsidR="00C4141E" w:rsidRPr="00763D5E" w:rsidRDefault="00C4141E" w:rsidP="00C4141E">
      <w:pPr>
        <w:jc w:val="thaiDistribute"/>
        <w:rPr>
          <w:rFonts w:asciiTheme="majorBidi" w:hAnsiTheme="majorBidi" w:cstheme="majorBidi"/>
        </w:rPr>
      </w:pPr>
      <w:r w:rsidRPr="00763D5E">
        <w:rPr>
          <w:rFonts w:asciiTheme="majorBidi" w:hAnsiTheme="majorBidi" w:cstheme="majorBidi"/>
        </w:rPr>
        <w:t>Conclusion</w:t>
      </w:r>
    </w:p>
    <w:p w14:paraId="6665FDF1" w14:textId="77777777" w:rsidR="001C194C" w:rsidRPr="00763D5E" w:rsidRDefault="001C194C" w:rsidP="005F0E41">
      <w:pPr>
        <w:tabs>
          <w:tab w:val="left" w:pos="1134"/>
        </w:tabs>
        <w:ind w:firstLine="900"/>
        <w:jc w:val="thaiDistribute"/>
        <w:rPr>
          <w:rFonts w:asciiTheme="majorBidi" w:hAnsiTheme="majorBidi" w:cstheme="majorBidi"/>
          <w:sz w:val="16"/>
          <w:szCs w:val="16"/>
        </w:rPr>
      </w:pPr>
    </w:p>
    <w:p w14:paraId="276BCA9E" w14:textId="77777777" w:rsidR="00412B7E" w:rsidRPr="00763D5E" w:rsidRDefault="00412B7E" w:rsidP="00412B7E">
      <w:pPr>
        <w:tabs>
          <w:tab w:val="left" w:pos="1134"/>
        </w:tabs>
        <w:ind w:firstLine="900"/>
        <w:jc w:val="thaiDistribute"/>
        <w:rPr>
          <w:rFonts w:asciiTheme="majorBidi" w:hAnsiTheme="majorBidi" w:cstheme="majorBidi"/>
        </w:rPr>
      </w:pPr>
      <w:r w:rsidRPr="00763D5E">
        <w:rPr>
          <w:rFonts w:asciiTheme="majorBidi" w:hAnsiTheme="majorBidi" w:cstheme="majorBidi"/>
          <w:spacing w:val="-6"/>
        </w:rPr>
        <w:t>Based on my review, nothing has come to my attention that causes me to believe that the accompanying</w:t>
      </w:r>
      <w:r w:rsidRPr="00763D5E">
        <w:rPr>
          <w:rFonts w:asciiTheme="majorBidi" w:hAnsiTheme="majorBidi" w:cstheme="majorBidi"/>
        </w:rPr>
        <w:t xml:space="preserve"> interim financial information is not prepared, in all material respects, in accordance with Thai Accounting Standard No.34, “Interim Financial Reporting”.</w:t>
      </w:r>
    </w:p>
    <w:p w14:paraId="1B998697" w14:textId="77777777" w:rsidR="00857627" w:rsidRPr="00763D5E" w:rsidRDefault="00857627" w:rsidP="00857627">
      <w:pPr>
        <w:tabs>
          <w:tab w:val="left" w:pos="1134"/>
        </w:tabs>
        <w:ind w:firstLine="900"/>
        <w:jc w:val="thaiDistribute"/>
        <w:rPr>
          <w:rFonts w:asciiTheme="majorBidi" w:hAnsiTheme="majorBidi" w:cstheme="majorBidi"/>
        </w:rPr>
      </w:pPr>
    </w:p>
    <w:p w14:paraId="6B81CAF4" w14:textId="77777777" w:rsidR="00243EB3" w:rsidRPr="00763D5E" w:rsidRDefault="00243EB3" w:rsidP="00857627">
      <w:pPr>
        <w:tabs>
          <w:tab w:val="left" w:pos="1134"/>
        </w:tabs>
        <w:ind w:firstLine="900"/>
        <w:jc w:val="thaiDistribute"/>
        <w:rPr>
          <w:rFonts w:asciiTheme="majorBidi" w:hAnsiTheme="majorBidi" w:cstheme="majorBidi"/>
        </w:rPr>
      </w:pPr>
    </w:p>
    <w:p w14:paraId="46A6D0AA" w14:textId="77777777" w:rsidR="00243EB3" w:rsidRPr="00763D5E" w:rsidRDefault="00243EB3" w:rsidP="00857627">
      <w:pPr>
        <w:tabs>
          <w:tab w:val="left" w:pos="1134"/>
        </w:tabs>
        <w:ind w:firstLine="900"/>
        <w:jc w:val="thaiDistribute"/>
        <w:rPr>
          <w:rFonts w:asciiTheme="majorBidi" w:hAnsiTheme="majorBidi" w:cstheme="majorBidi"/>
        </w:rPr>
      </w:pPr>
    </w:p>
    <w:p w14:paraId="788F3A64" w14:textId="77777777" w:rsidR="00243EB3" w:rsidRPr="00763D5E" w:rsidRDefault="00243EB3" w:rsidP="00857627">
      <w:pPr>
        <w:tabs>
          <w:tab w:val="left" w:pos="1134"/>
        </w:tabs>
        <w:ind w:firstLine="900"/>
        <w:jc w:val="thaiDistribute"/>
        <w:rPr>
          <w:rFonts w:asciiTheme="majorBidi" w:hAnsiTheme="majorBidi" w:cstheme="majorBidi"/>
        </w:rPr>
      </w:pPr>
    </w:p>
    <w:p w14:paraId="44AD2F2D" w14:textId="77777777" w:rsidR="00243EB3" w:rsidRPr="00763D5E" w:rsidRDefault="00243EB3" w:rsidP="00857627">
      <w:pPr>
        <w:tabs>
          <w:tab w:val="left" w:pos="1134"/>
        </w:tabs>
        <w:ind w:firstLine="900"/>
        <w:jc w:val="thaiDistribute"/>
        <w:rPr>
          <w:rFonts w:asciiTheme="majorBidi" w:hAnsiTheme="majorBidi" w:cstheme="majorBidi"/>
        </w:rPr>
      </w:pPr>
    </w:p>
    <w:p w14:paraId="31021289" w14:textId="77777777" w:rsidR="00243EB3" w:rsidRPr="00763D5E" w:rsidRDefault="00243EB3" w:rsidP="00857627">
      <w:pPr>
        <w:tabs>
          <w:tab w:val="left" w:pos="1134"/>
        </w:tabs>
        <w:ind w:firstLine="900"/>
        <w:jc w:val="thaiDistribute"/>
        <w:rPr>
          <w:rFonts w:asciiTheme="majorBidi" w:hAnsiTheme="majorBidi" w:cstheme="majorBidi"/>
        </w:rPr>
      </w:pPr>
    </w:p>
    <w:p w14:paraId="587549C9" w14:textId="77777777" w:rsidR="00243EB3" w:rsidRPr="00763D5E" w:rsidRDefault="00243EB3" w:rsidP="00857627">
      <w:pPr>
        <w:tabs>
          <w:tab w:val="left" w:pos="1134"/>
        </w:tabs>
        <w:ind w:firstLine="900"/>
        <w:jc w:val="thaiDistribute"/>
        <w:rPr>
          <w:rFonts w:asciiTheme="majorBidi" w:hAnsiTheme="majorBidi" w:cstheme="majorBidi"/>
        </w:rPr>
      </w:pPr>
    </w:p>
    <w:p w14:paraId="5E417F53" w14:textId="77777777" w:rsidR="00243EB3" w:rsidRPr="00763D5E" w:rsidRDefault="00243EB3" w:rsidP="00857627">
      <w:pPr>
        <w:tabs>
          <w:tab w:val="left" w:pos="1134"/>
        </w:tabs>
        <w:ind w:firstLine="900"/>
        <w:jc w:val="thaiDistribute"/>
        <w:rPr>
          <w:rFonts w:asciiTheme="majorBidi" w:hAnsiTheme="majorBidi" w:cstheme="majorBidi"/>
        </w:rPr>
      </w:pPr>
    </w:p>
    <w:p w14:paraId="514E3F1C" w14:textId="77777777" w:rsidR="00243EB3" w:rsidRPr="00763D5E" w:rsidRDefault="00243EB3" w:rsidP="00857627">
      <w:pPr>
        <w:tabs>
          <w:tab w:val="left" w:pos="1134"/>
        </w:tabs>
        <w:ind w:firstLine="900"/>
        <w:jc w:val="thaiDistribute"/>
        <w:rPr>
          <w:rFonts w:asciiTheme="majorBidi" w:hAnsiTheme="majorBidi" w:cstheme="majorBidi"/>
        </w:rPr>
      </w:pPr>
    </w:p>
    <w:p w14:paraId="13B6FABD" w14:textId="77777777" w:rsidR="00243EB3" w:rsidRPr="00763D5E" w:rsidRDefault="00243EB3" w:rsidP="00857627">
      <w:pPr>
        <w:tabs>
          <w:tab w:val="left" w:pos="1134"/>
        </w:tabs>
        <w:ind w:firstLine="900"/>
        <w:jc w:val="thaiDistribute"/>
        <w:rPr>
          <w:rFonts w:asciiTheme="majorBidi" w:hAnsiTheme="majorBidi" w:cstheme="majorBidi"/>
        </w:rPr>
      </w:pPr>
    </w:p>
    <w:p w14:paraId="29BD09FF" w14:textId="77777777" w:rsidR="00243EB3" w:rsidRPr="00763D5E" w:rsidRDefault="00243EB3" w:rsidP="00857627">
      <w:pPr>
        <w:tabs>
          <w:tab w:val="left" w:pos="1134"/>
        </w:tabs>
        <w:ind w:firstLine="900"/>
        <w:jc w:val="thaiDistribute"/>
        <w:rPr>
          <w:rFonts w:asciiTheme="majorBidi" w:hAnsiTheme="majorBidi" w:cstheme="majorBidi"/>
        </w:rPr>
      </w:pPr>
    </w:p>
    <w:p w14:paraId="1BA74BCF" w14:textId="77777777" w:rsidR="00243EB3" w:rsidRPr="00763D5E" w:rsidRDefault="00243EB3" w:rsidP="00857627">
      <w:pPr>
        <w:tabs>
          <w:tab w:val="left" w:pos="1134"/>
        </w:tabs>
        <w:ind w:firstLine="900"/>
        <w:jc w:val="thaiDistribute"/>
        <w:rPr>
          <w:rFonts w:asciiTheme="majorBidi" w:hAnsiTheme="majorBidi" w:cstheme="majorBidi"/>
        </w:rPr>
      </w:pPr>
    </w:p>
    <w:p w14:paraId="1FCDF2FB" w14:textId="06E65CFD" w:rsidR="00412B7E" w:rsidRPr="00763D5E" w:rsidRDefault="00412B7E" w:rsidP="00412B7E">
      <w:pPr>
        <w:jc w:val="thaiDistribute"/>
        <w:rPr>
          <w:rFonts w:asciiTheme="majorBidi" w:eastAsia="Times New Roman" w:hAnsiTheme="majorBidi" w:cstheme="majorBidi"/>
        </w:rPr>
      </w:pPr>
      <w:r w:rsidRPr="00763D5E">
        <w:rPr>
          <w:rFonts w:asciiTheme="majorBidi" w:eastAsia="Times New Roman" w:hAnsiTheme="majorBidi" w:cstheme="majorBidi"/>
        </w:rPr>
        <w:lastRenderedPageBreak/>
        <w:t xml:space="preserve">Emphasis of </w:t>
      </w:r>
      <w:r w:rsidR="00AB5588" w:rsidRPr="00763D5E">
        <w:rPr>
          <w:rFonts w:asciiTheme="majorBidi" w:eastAsia="Times New Roman" w:hAnsiTheme="majorBidi" w:cstheme="majorBidi"/>
        </w:rPr>
        <w:t>M</w:t>
      </w:r>
      <w:r w:rsidRPr="00763D5E">
        <w:rPr>
          <w:rFonts w:asciiTheme="majorBidi" w:eastAsia="Times New Roman" w:hAnsiTheme="majorBidi" w:cstheme="majorBidi"/>
        </w:rPr>
        <w:t>atter</w:t>
      </w:r>
      <w:r w:rsidR="00BA7B97" w:rsidRPr="00763D5E">
        <w:rPr>
          <w:rFonts w:asciiTheme="majorBidi" w:eastAsia="Times New Roman" w:hAnsiTheme="majorBidi" w:cstheme="majorBidi"/>
        </w:rPr>
        <w:t>s</w:t>
      </w:r>
    </w:p>
    <w:p w14:paraId="3AEF393D" w14:textId="77777777" w:rsidR="00412B7E" w:rsidRPr="00763D5E" w:rsidRDefault="00412B7E" w:rsidP="00412B7E">
      <w:pPr>
        <w:ind w:firstLine="900"/>
        <w:jc w:val="thaiDistribute"/>
        <w:rPr>
          <w:rFonts w:asciiTheme="majorBidi" w:hAnsiTheme="majorBidi" w:cstheme="majorBidi"/>
          <w:sz w:val="16"/>
          <w:szCs w:val="16"/>
        </w:rPr>
      </w:pPr>
    </w:p>
    <w:p w14:paraId="5CFC4183" w14:textId="06F5B72C" w:rsidR="00243EB3" w:rsidRPr="00763D5E" w:rsidRDefault="00243EB3" w:rsidP="00DC3082">
      <w:pPr>
        <w:tabs>
          <w:tab w:val="left" w:pos="1134"/>
        </w:tabs>
        <w:ind w:firstLine="900"/>
        <w:jc w:val="thaiDistribute"/>
        <w:rPr>
          <w:rFonts w:asciiTheme="majorBidi" w:eastAsia="Times New Roman" w:hAnsiTheme="majorBidi" w:cstheme="majorBidi"/>
        </w:rPr>
      </w:pPr>
      <w:r w:rsidRPr="00DC3082">
        <w:rPr>
          <w:rFonts w:asciiTheme="majorBidi" w:hAnsiTheme="majorBidi" w:cstheme="majorBidi"/>
          <w:spacing w:val="-6"/>
        </w:rPr>
        <w:t>Without</w:t>
      </w:r>
      <w:r w:rsidRPr="00763D5E">
        <w:rPr>
          <w:rFonts w:asciiTheme="majorBidi" w:hAnsiTheme="majorBidi" w:cstheme="majorBidi"/>
        </w:rPr>
        <w:t xml:space="preserve"> changing </w:t>
      </w:r>
      <w:r w:rsidR="005F3869">
        <w:rPr>
          <w:rFonts w:asciiTheme="majorBidi" w:hAnsiTheme="majorBidi" w:cstheme="majorBidi"/>
        </w:rPr>
        <w:t>express an</w:t>
      </w:r>
      <w:r w:rsidRPr="00763D5E">
        <w:rPr>
          <w:rFonts w:asciiTheme="majorBidi" w:hAnsiTheme="majorBidi" w:cstheme="majorBidi"/>
        </w:rPr>
        <w:t xml:space="preserve"> unmodified </w:t>
      </w:r>
      <w:r w:rsidR="005F3869">
        <w:rPr>
          <w:rFonts w:asciiTheme="majorBidi" w:hAnsiTheme="majorBidi" w:cstheme="majorBidi"/>
        </w:rPr>
        <w:t>conclusion</w:t>
      </w:r>
      <w:r w:rsidRPr="00763D5E">
        <w:rPr>
          <w:rFonts w:asciiTheme="majorBidi" w:hAnsiTheme="majorBidi" w:cstheme="majorBidi"/>
        </w:rPr>
        <w:t>, I draw attention to the following notes to the financial statements</w:t>
      </w:r>
      <w:r w:rsidRPr="00763D5E">
        <w:rPr>
          <w:rFonts w:asciiTheme="majorBidi" w:eastAsia="Times New Roman" w:hAnsiTheme="majorBidi" w:cstheme="majorBidi"/>
        </w:rPr>
        <w:t xml:space="preserve"> are as follows:</w:t>
      </w:r>
      <w:r w:rsidR="00DC3082">
        <w:rPr>
          <w:rFonts w:asciiTheme="majorBidi" w:eastAsia="Times New Roman" w:hAnsiTheme="majorBidi" w:cstheme="majorBidi"/>
        </w:rPr>
        <w:t xml:space="preserve"> -</w:t>
      </w:r>
    </w:p>
    <w:p w14:paraId="5695C7C1" w14:textId="77777777" w:rsidR="00243EB3" w:rsidRPr="00763D5E" w:rsidRDefault="00243EB3" w:rsidP="00243EB3">
      <w:pPr>
        <w:ind w:firstLine="851"/>
        <w:jc w:val="thaiDistribute"/>
        <w:rPr>
          <w:rFonts w:asciiTheme="majorBidi" w:eastAsia="Times New Roman" w:hAnsiTheme="majorBidi" w:cstheme="majorBidi"/>
          <w:sz w:val="16"/>
          <w:szCs w:val="16"/>
        </w:rPr>
      </w:pPr>
    </w:p>
    <w:p w14:paraId="24B48AC4" w14:textId="1389EDE5" w:rsidR="00243EB3" w:rsidRPr="00763D5E" w:rsidRDefault="00243EB3" w:rsidP="00243EB3">
      <w:pPr>
        <w:pStyle w:val="ListParagraph"/>
        <w:numPr>
          <w:ilvl w:val="0"/>
          <w:numId w:val="3"/>
        </w:numPr>
        <w:jc w:val="thaiDistribute"/>
        <w:rPr>
          <w:rFonts w:asciiTheme="majorBidi" w:hAnsiTheme="majorBidi" w:cstheme="majorBidi"/>
          <w:spacing w:val="-2"/>
          <w:szCs w:val="28"/>
        </w:rPr>
      </w:pPr>
      <w:r w:rsidRPr="00763D5E">
        <w:rPr>
          <w:rFonts w:asciiTheme="majorBidi" w:hAnsiTheme="majorBidi" w:cstheme="majorBidi"/>
          <w:szCs w:val="28"/>
          <w:lang w:eastAsia="zh-CN"/>
        </w:rPr>
        <w:t>As in notes to the financial statements No. 2, according to the consolidated and</w:t>
      </w:r>
      <w:r w:rsidRPr="00763D5E">
        <w:rPr>
          <w:rFonts w:asciiTheme="majorBidi" w:hAnsiTheme="majorBidi" w:cstheme="majorBidi"/>
          <w:szCs w:val="28"/>
        </w:rPr>
        <w:t xml:space="preserve"> separate</w:t>
      </w:r>
      <w:r w:rsidRPr="00763D5E">
        <w:rPr>
          <w:rFonts w:asciiTheme="majorBidi" w:hAnsiTheme="majorBidi" w:cstheme="majorBidi"/>
          <w:szCs w:val="28"/>
          <w:lang w:eastAsia="zh-CN"/>
        </w:rPr>
        <w:t xml:space="preserve"> financial statements</w:t>
      </w:r>
      <w:r w:rsidRPr="00763D5E">
        <w:rPr>
          <w:rFonts w:asciiTheme="majorBidi" w:hAnsiTheme="majorBidi" w:cstheme="majorBidi"/>
          <w:szCs w:val="28"/>
          <w:cs/>
          <w:lang w:eastAsia="zh-CN"/>
        </w:rPr>
        <w:t xml:space="preserve"> </w:t>
      </w:r>
      <w:r w:rsidRPr="00BA2316">
        <w:rPr>
          <w:rFonts w:asciiTheme="majorBidi" w:hAnsiTheme="majorBidi" w:cstheme="majorBidi"/>
          <w:spacing w:val="-2"/>
          <w:szCs w:val="28"/>
          <w:lang w:eastAsia="zh-CN"/>
        </w:rPr>
        <w:t>as at 30</w:t>
      </w:r>
      <w:r w:rsidRPr="00BA2316">
        <w:rPr>
          <w:rFonts w:asciiTheme="majorBidi" w:hAnsiTheme="majorBidi" w:cstheme="majorBidi"/>
          <w:spacing w:val="-2"/>
          <w:szCs w:val="28"/>
          <w:cs/>
          <w:lang w:eastAsia="zh-CN"/>
        </w:rPr>
        <w:t xml:space="preserve"> </w:t>
      </w:r>
      <w:r w:rsidRPr="00BA2316">
        <w:rPr>
          <w:rFonts w:asciiTheme="majorBidi" w:hAnsiTheme="majorBidi" w:cstheme="majorBidi"/>
          <w:spacing w:val="-2"/>
          <w:szCs w:val="28"/>
          <w:lang w:eastAsia="zh-CN"/>
        </w:rPr>
        <w:t>June</w:t>
      </w:r>
      <w:r w:rsidRPr="00BA2316">
        <w:rPr>
          <w:rFonts w:asciiTheme="majorBidi" w:hAnsiTheme="majorBidi" w:cstheme="majorBidi"/>
          <w:spacing w:val="-2"/>
          <w:szCs w:val="28"/>
          <w:cs/>
          <w:lang w:eastAsia="zh-CN"/>
        </w:rPr>
        <w:t xml:space="preserve"> </w:t>
      </w:r>
      <w:r w:rsidRPr="00BA2316">
        <w:rPr>
          <w:rFonts w:asciiTheme="majorBidi" w:hAnsiTheme="majorBidi" w:cstheme="majorBidi"/>
          <w:spacing w:val="-2"/>
          <w:szCs w:val="28"/>
          <w:lang w:eastAsia="zh-CN"/>
        </w:rPr>
        <w:t>2026,</w:t>
      </w:r>
      <w:r w:rsidRPr="00BA2316">
        <w:rPr>
          <w:rFonts w:asciiTheme="majorBidi" w:hAnsiTheme="majorBidi" w:cstheme="majorBidi"/>
          <w:spacing w:val="-2"/>
          <w:szCs w:val="28"/>
        </w:rPr>
        <w:t xml:space="preserve"> the Group and the Company had current liabilities exceeding current assets by Baht </w:t>
      </w:r>
      <w:r w:rsidR="00DC3082" w:rsidRPr="00BA2316">
        <w:rPr>
          <w:rFonts w:asciiTheme="majorBidi" w:hAnsiTheme="majorBidi" w:cstheme="majorBidi"/>
          <w:spacing w:val="-2"/>
          <w:szCs w:val="28"/>
        </w:rPr>
        <w:t>672.38</w:t>
      </w:r>
      <w:r w:rsidRPr="00763D5E">
        <w:rPr>
          <w:rFonts w:asciiTheme="majorBidi" w:hAnsiTheme="majorBidi" w:cstheme="majorBidi"/>
          <w:szCs w:val="28"/>
        </w:rPr>
        <w:t xml:space="preserve"> million and Baht </w:t>
      </w:r>
      <w:r w:rsidR="00DC3082" w:rsidRPr="00DC3082">
        <w:rPr>
          <w:rFonts w:asciiTheme="majorBidi" w:hAnsiTheme="majorBidi" w:cstheme="majorBidi"/>
          <w:szCs w:val="28"/>
        </w:rPr>
        <w:t>1,074.07</w:t>
      </w:r>
      <w:r w:rsidRPr="00763D5E">
        <w:rPr>
          <w:rFonts w:asciiTheme="majorBidi" w:hAnsiTheme="majorBidi" w:cstheme="majorBidi"/>
          <w:szCs w:val="28"/>
        </w:rPr>
        <w:t xml:space="preserve"> million, respectively. As a result, the Group and the Company faced significant liquidity constraints. In addition, the Group is expected to take a longer period to collect cash flows from service fees, which may affect the sufficiency of cash flows from operations. These circumstances indicate that a material uncertainty exists that may cast significant doubt on the Group’s ability to continue as a going concern.</w:t>
      </w:r>
      <w:r w:rsidR="000C5179" w:rsidRPr="000C5179">
        <w:t xml:space="preserve"> </w:t>
      </w:r>
      <w:r w:rsidR="000C5179" w:rsidRPr="000C5179">
        <w:rPr>
          <w:rFonts w:asciiTheme="majorBidi" w:hAnsiTheme="majorBidi" w:cstheme="majorBidi"/>
          <w:szCs w:val="28"/>
        </w:rPr>
        <w:t xml:space="preserve">In this regard, the Company is currently negotiating with the financial institution to seek a modification of the debt repayment terms in order to address the aforementioned </w:t>
      </w:r>
      <w:r w:rsidR="008752F5" w:rsidRPr="008752F5">
        <w:rPr>
          <w:rFonts w:asciiTheme="majorBidi" w:hAnsiTheme="majorBidi" w:cstheme="majorBidi"/>
          <w:szCs w:val="28"/>
        </w:rPr>
        <w:t>circumstances</w:t>
      </w:r>
      <w:r w:rsidR="000C5179" w:rsidRPr="000C5179">
        <w:rPr>
          <w:rFonts w:asciiTheme="majorBidi" w:hAnsiTheme="majorBidi" w:cstheme="majorBidi"/>
          <w:szCs w:val="28"/>
        </w:rPr>
        <w:t>.</w:t>
      </w:r>
    </w:p>
    <w:p w14:paraId="3BA9F0B2" w14:textId="77777777" w:rsidR="00763D5E" w:rsidRPr="00763D5E" w:rsidRDefault="00763D5E" w:rsidP="00763D5E">
      <w:pPr>
        <w:pStyle w:val="ListParagraph"/>
        <w:ind w:left="1211"/>
        <w:jc w:val="thaiDistribute"/>
        <w:rPr>
          <w:rFonts w:asciiTheme="majorBidi" w:hAnsiTheme="majorBidi" w:cstheme="majorBidi"/>
          <w:spacing w:val="-2"/>
          <w:sz w:val="16"/>
          <w:szCs w:val="16"/>
        </w:rPr>
      </w:pPr>
    </w:p>
    <w:p w14:paraId="69EF56ED" w14:textId="4F81965E" w:rsidR="00763D5E" w:rsidRPr="00763D5E" w:rsidRDefault="00763D5E" w:rsidP="00B224B1">
      <w:pPr>
        <w:pStyle w:val="ListParagraph"/>
        <w:numPr>
          <w:ilvl w:val="0"/>
          <w:numId w:val="3"/>
        </w:numPr>
        <w:jc w:val="thaiDistribute"/>
        <w:rPr>
          <w:rFonts w:asciiTheme="majorBidi" w:eastAsia="Times New Roman" w:hAnsiTheme="majorBidi" w:cstheme="majorBidi"/>
          <w:spacing w:val="-2"/>
          <w:szCs w:val="28"/>
        </w:rPr>
      </w:pPr>
      <w:r w:rsidRPr="00763D5E">
        <w:rPr>
          <w:rFonts w:asciiTheme="majorBidi" w:hAnsiTheme="majorBidi" w:cstheme="majorBidi"/>
          <w:szCs w:val="28"/>
          <w:lang w:eastAsia="zh-CN"/>
        </w:rPr>
        <w:t>As in notes to the financial statements No. 8.1,</w:t>
      </w:r>
      <w:r w:rsidRPr="00763D5E">
        <w:rPr>
          <w:rFonts w:asciiTheme="majorBidi" w:hAnsiTheme="majorBidi" w:cstheme="majorBidi"/>
          <w:spacing w:val="-2"/>
          <w:szCs w:val="28"/>
        </w:rPr>
        <w:t xml:space="preserve"> contract assets – unbilled receivables on 14 February 2025, the Company filed a lawsuit with the Central Administrative Court against a government agency customer to claim damages. </w:t>
      </w:r>
      <w:r w:rsidRPr="00763D5E">
        <w:rPr>
          <w:rFonts w:asciiTheme="majorBidi" w:eastAsia="Times New Roman" w:hAnsiTheme="majorBidi" w:cstheme="majorBidi"/>
          <w:szCs w:val="28"/>
        </w:rPr>
        <w:t xml:space="preserve">The cases are under the consideration of </w:t>
      </w:r>
      <w:r w:rsidRPr="00763D5E">
        <w:rPr>
          <w:rFonts w:asciiTheme="majorBidi" w:hAnsiTheme="majorBidi" w:cstheme="majorBidi"/>
          <w:spacing w:val="-2"/>
          <w:szCs w:val="28"/>
        </w:rPr>
        <w:t xml:space="preserve">Central Administrative Court. </w:t>
      </w:r>
    </w:p>
    <w:p w14:paraId="71CB78D4" w14:textId="77777777" w:rsidR="00243EB3" w:rsidRPr="00763D5E" w:rsidRDefault="00243EB3" w:rsidP="000364C7">
      <w:pPr>
        <w:ind w:firstLine="851"/>
        <w:jc w:val="thaiDistribute"/>
        <w:rPr>
          <w:rFonts w:asciiTheme="majorBidi" w:hAnsiTheme="majorBidi" w:cstheme="majorBidi"/>
          <w:spacing w:val="-2"/>
          <w:sz w:val="16"/>
          <w:szCs w:val="16"/>
        </w:rPr>
      </w:pPr>
    </w:p>
    <w:p w14:paraId="6E6F2A2E" w14:textId="4C8C807B" w:rsidR="00D62317" w:rsidRPr="00763D5E" w:rsidRDefault="00D62317" w:rsidP="00D62317">
      <w:pPr>
        <w:jc w:val="both"/>
        <w:rPr>
          <w:rFonts w:asciiTheme="majorBidi" w:hAnsiTheme="majorBidi" w:cstheme="majorBidi"/>
        </w:rPr>
      </w:pPr>
      <w:r w:rsidRPr="00763D5E">
        <w:rPr>
          <w:rFonts w:asciiTheme="majorBidi" w:hAnsiTheme="majorBidi" w:cstheme="majorBidi"/>
        </w:rPr>
        <w:t xml:space="preserve">Other </w:t>
      </w:r>
      <w:r w:rsidR="00AB5588" w:rsidRPr="00763D5E">
        <w:rPr>
          <w:rFonts w:asciiTheme="majorBidi" w:hAnsiTheme="majorBidi" w:cstheme="majorBidi"/>
        </w:rPr>
        <w:t>M</w:t>
      </w:r>
      <w:r w:rsidRPr="00763D5E">
        <w:rPr>
          <w:rFonts w:asciiTheme="majorBidi" w:hAnsiTheme="majorBidi" w:cstheme="majorBidi"/>
        </w:rPr>
        <w:t>atter</w:t>
      </w:r>
    </w:p>
    <w:p w14:paraId="39B21BAD" w14:textId="77777777" w:rsidR="00D62317" w:rsidRPr="005F3869" w:rsidRDefault="00D62317" w:rsidP="00D62317">
      <w:pPr>
        <w:jc w:val="both"/>
        <w:rPr>
          <w:rFonts w:asciiTheme="majorBidi" w:hAnsiTheme="majorBidi" w:cstheme="majorBidi"/>
          <w:sz w:val="16"/>
          <w:szCs w:val="16"/>
        </w:rPr>
      </w:pPr>
    </w:p>
    <w:p w14:paraId="7F8FFCA5" w14:textId="6A70EE8F" w:rsidR="00692272" w:rsidRDefault="00D62317" w:rsidP="00DC3082">
      <w:pPr>
        <w:tabs>
          <w:tab w:val="left" w:pos="1134"/>
        </w:tabs>
        <w:ind w:firstLine="900"/>
        <w:jc w:val="thaiDistribute"/>
        <w:rPr>
          <w:rFonts w:asciiTheme="majorBidi" w:hAnsiTheme="majorBidi" w:cstheme="majorBidi"/>
        </w:rPr>
      </w:pPr>
      <w:r w:rsidRPr="00DC3082">
        <w:rPr>
          <w:rFonts w:asciiTheme="majorBidi" w:hAnsiTheme="majorBidi" w:cstheme="majorBidi"/>
          <w:spacing w:val="-6"/>
        </w:rPr>
        <w:t>The</w:t>
      </w:r>
      <w:r w:rsidRPr="00763D5E">
        <w:rPr>
          <w:rFonts w:asciiTheme="majorBidi" w:hAnsiTheme="majorBidi" w:cstheme="majorBidi"/>
        </w:rPr>
        <w:t xml:space="preserve"> consolidated statements of financial position of Power Line Engineering Public Company Limited and its subsidiaries and the separate statements of financial position of Power Line Engineering Public Company Limited as at 31</w:t>
      </w:r>
      <w:r w:rsidRPr="00763D5E">
        <w:rPr>
          <w:rFonts w:asciiTheme="majorBidi" w:hAnsiTheme="majorBidi" w:cstheme="majorBidi"/>
          <w:cs/>
        </w:rPr>
        <w:t xml:space="preserve"> </w:t>
      </w:r>
      <w:r w:rsidRPr="00763D5E">
        <w:rPr>
          <w:rFonts w:asciiTheme="majorBidi" w:hAnsiTheme="majorBidi" w:cstheme="majorBidi"/>
        </w:rPr>
        <w:t>December 2025, which are included as comparative information, were audited by another auditor who expressed an unqualified opinion thereon in her report dated 27 February 202</w:t>
      </w:r>
      <w:r w:rsidR="00B2655D" w:rsidRPr="00763D5E">
        <w:rPr>
          <w:rFonts w:asciiTheme="majorBidi" w:hAnsiTheme="majorBidi" w:cstheme="majorBidi"/>
        </w:rPr>
        <w:t>6</w:t>
      </w:r>
      <w:r w:rsidR="00B2655D" w:rsidRPr="00763D5E">
        <w:rPr>
          <w:rFonts w:asciiTheme="majorBidi" w:hAnsiTheme="majorBidi" w:cstheme="majorBidi"/>
          <w:lang w:eastAsia="zh-CN"/>
        </w:rPr>
        <w:t xml:space="preserve"> and there are emphasis of </w:t>
      </w:r>
      <w:r w:rsidR="00B2655D" w:rsidRPr="00763D5E">
        <w:rPr>
          <w:rFonts w:asciiTheme="majorBidi" w:hAnsiTheme="majorBidi" w:cstheme="majorBidi"/>
          <w:spacing w:val="4"/>
          <w:lang w:eastAsia="zh-CN"/>
        </w:rPr>
        <w:t>matters</w:t>
      </w:r>
      <w:r w:rsidR="00B2655D" w:rsidRPr="00763D5E">
        <w:rPr>
          <w:rFonts w:asciiTheme="majorBidi" w:hAnsiTheme="majorBidi" w:cstheme="majorBidi"/>
          <w:spacing w:val="4"/>
          <w:cs/>
          <w:lang w:eastAsia="zh-CN"/>
        </w:rPr>
        <w:t xml:space="preserve"> </w:t>
      </w:r>
      <w:r w:rsidR="00B2655D" w:rsidRPr="00763D5E">
        <w:rPr>
          <w:rFonts w:asciiTheme="majorBidi" w:hAnsiTheme="majorBidi" w:cstheme="majorBidi"/>
          <w:spacing w:val="4"/>
          <w:lang w:eastAsia="zh-CN"/>
        </w:rPr>
        <w:t>for</w:t>
      </w:r>
      <w:r w:rsidR="00B2655D" w:rsidRPr="00763D5E">
        <w:rPr>
          <w:rFonts w:asciiTheme="majorBidi" w:hAnsiTheme="majorBidi" w:cstheme="majorBidi"/>
          <w:spacing w:val="-2"/>
        </w:rPr>
        <w:t xml:space="preserve"> the Company filed a lawsuit with the Central Administrative Court against a government agency customer to claim damage.</w:t>
      </w:r>
      <w:r w:rsidR="00EB51E6" w:rsidRPr="00763D5E">
        <w:rPr>
          <w:rFonts w:asciiTheme="majorBidi" w:hAnsiTheme="majorBidi" w:cstheme="majorBidi"/>
          <w:spacing w:val="-2"/>
        </w:rPr>
        <w:t xml:space="preserve"> </w:t>
      </w:r>
      <w:r w:rsidRPr="00763D5E">
        <w:rPr>
          <w:rFonts w:asciiTheme="majorBidi" w:hAnsiTheme="majorBidi" w:cstheme="majorBidi"/>
        </w:rPr>
        <w:t>Furthermore, the consolidated and separate statements of comprehensive income</w:t>
      </w:r>
      <w:r w:rsidR="00C04947" w:rsidRPr="00763D5E">
        <w:rPr>
          <w:rFonts w:asciiTheme="majorBidi" w:hAnsiTheme="majorBidi" w:cstheme="majorBidi"/>
        </w:rPr>
        <w:t xml:space="preserve"> for the three-month and six-month periods ended 30 June 2025</w:t>
      </w:r>
      <w:r w:rsidRPr="00763D5E">
        <w:rPr>
          <w:rFonts w:asciiTheme="majorBidi" w:hAnsiTheme="majorBidi" w:cstheme="majorBidi"/>
        </w:rPr>
        <w:t>,</w:t>
      </w:r>
      <w:r w:rsidRPr="00763D5E">
        <w:rPr>
          <w:rFonts w:asciiTheme="majorBidi" w:hAnsiTheme="majorBidi" w:cstheme="majorBidi"/>
          <w:cs/>
        </w:rPr>
        <w:t xml:space="preserve"> </w:t>
      </w:r>
      <w:r w:rsidR="00C04947" w:rsidRPr="00763D5E">
        <w:rPr>
          <w:rFonts w:asciiTheme="majorBidi" w:eastAsia="Arial Unicode MS" w:hAnsiTheme="majorBidi" w:cstheme="majorBidi"/>
        </w:rPr>
        <w:t xml:space="preserve">the consolidated and separate statements of </w:t>
      </w:r>
      <w:r w:rsidR="00C04947" w:rsidRPr="00763D5E">
        <w:rPr>
          <w:rFonts w:asciiTheme="majorBidi" w:hAnsiTheme="majorBidi" w:cstheme="majorBidi"/>
        </w:rPr>
        <w:t xml:space="preserve">changes in shareholders’ equity and cash flows </w:t>
      </w:r>
      <w:r w:rsidRPr="00763D5E">
        <w:rPr>
          <w:rFonts w:asciiTheme="majorBidi" w:hAnsiTheme="majorBidi" w:cstheme="majorBidi"/>
        </w:rPr>
        <w:t xml:space="preserve">of </w:t>
      </w:r>
      <w:r w:rsidR="00B2655D" w:rsidRPr="00763D5E">
        <w:rPr>
          <w:rFonts w:asciiTheme="majorBidi" w:hAnsiTheme="majorBidi" w:cstheme="majorBidi"/>
        </w:rPr>
        <w:t xml:space="preserve">Power Line Engineering Public Company Limited and its subsidiaries </w:t>
      </w:r>
      <w:r w:rsidRPr="00763D5E">
        <w:rPr>
          <w:rFonts w:asciiTheme="majorBidi" w:hAnsiTheme="majorBidi" w:cstheme="majorBidi"/>
        </w:rPr>
        <w:t xml:space="preserve">and of </w:t>
      </w:r>
      <w:r w:rsidR="00B2655D" w:rsidRPr="00763D5E">
        <w:rPr>
          <w:rFonts w:asciiTheme="majorBidi" w:hAnsiTheme="majorBidi" w:cstheme="majorBidi"/>
        </w:rPr>
        <w:t xml:space="preserve">Power Line Engineering Public Company Limited </w:t>
      </w:r>
      <w:r w:rsidR="00C04947" w:rsidRPr="00763D5E">
        <w:rPr>
          <w:rFonts w:asciiTheme="majorBidi" w:eastAsia="Arial Unicode MS" w:hAnsiTheme="majorBidi" w:cstheme="majorBidi"/>
        </w:rPr>
        <w:t xml:space="preserve">for the six-month period </w:t>
      </w:r>
      <w:r w:rsidR="00C04947" w:rsidRPr="00763D5E">
        <w:rPr>
          <w:rFonts w:asciiTheme="majorBidi" w:hAnsiTheme="majorBidi" w:cstheme="majorBidi"/>
        </w:rPr>
        <w:t>then ended</w:t>
      </w:r>
      <w:r w:rsidRPr="00763D5E">
        <w:rPr>
          <w:rFonts w:asciiTheme="majorBidi" w:hAnsiTheme="majorBidi" w:cstheme="majorBidi"/>
        </w:rPr>
        <w:t>, which are included as comparative information, were reviewed by another auditor who expressed an unmodified conclusion thereon in her report dated 1</w:t>
      </w:r>
      <w:r w:rsidR="00C04947" w:rsidRPr="00763D5E">
        <w:rPr>
          <w:rFonts w:asciiTheme="majorBidi" w:hAnsiTheme="majorBidi" w:cstheme="majorBidi"/>
        </w:rPr>
        <w:t>4</w:t>
      </w:r>
      <w:r w:rsidRPr="00763D5E">
        <w:rPr>
          <w:rFonts w:asciiTheme="majorBidi" w:hAnsiTheme="majorBidi" w:cstheme="majorBidi"/>
          <w:cs/>
        </w:rPr>
        <w:t xml:space="preserve"> </w:t>
      </w:r>
      <w:r w:rsidR="00C04947" w:rsidRPr="00763D5E">
        <w:rPr>
          <w:rFonts w:asciiTheme="majorBidi" w:hAnsiTheme="majorBidi" w:cstheme="majorBidi"/>
        </w:rPr>
        <w:t>August</w:t>
      </w:r>
      <w:r w:rsidRPr="00763D5E">
        <w:rPr>
          <w:rFonts w:asciiTheme="majorBidi" w:hAnsiTheme="majorBidi" w:cstheme="majorBidi"/>
        </w:rPr>
        <w:t xml:space="preserve"> 202</w:t>
      </w:r>
      <w:r w:rsidR="00B2655D" w:rsidRPr="00763D5E">
        <w:rPr>
          <w:rFonts w:asciiTheme="majorBidi" w:hAnsiTheme="majorBidi" w:cstheme="majorBidi"/>
        </w:rPr>
        <w:t>5</w:t>
      </w:r>
      <w:r w:rsidRPr="00763D5E">
        <w:rPr>
          <w:rFonts w:asciiTheme="majorBidi" w:hAnsiTheme="majorBidi" w:cstheme="majorBidi"/>
          <w:cs/>
        </w:rPr>
        <w:t>.</w:t>
      </w:r>
      <w:r w:rsidR="00692272" w:rsidRPr="00763D5E">
        <w:rPr>
          <w:rFonts w:asciiTheme="majorBidi" w:hAnsiTheme="majorBidi" w:cstheme="majorBidi"/>
        </w:rPr>
        <w:t xml:space="preserve"> </w:t>
      </w:r>
    </w:p>
    <w:p w14:paraId="55D09216" w14:textId="77777777" w:rsidR="00DC3082" w:rsidRPr="00763D5E" w:rsidRDefault="00DC3082" w:rsidP="00DC3082">
      <w:pPr>
        <w:tabs>
          <w:tab w:val="left" w:pos="1134"/>
        </w:tabs>
        <w:ind w:firstLine="900"/>
        <w:jc w:val="thaiDistribute"/>
        <w:rPr>
          <w:rFonts w:asciiTheme="majorBidi" w:hAnsiTheme="majorBidi" w:cstheme="majorBidi"/>
        </w:rPr>
      </w:pPr>
    </w:p>
    <w:tbl>
      <w:tblPr>
        <w:tblW w:w="0" w:type="auto"/>
        <w:tblInd w:w="2988" w:type="dxa"/>
        <w:tblLayout w:type="fixed"/>
        <w:tblLook w:val="0000" w:firstRow="0" w:lastRow="0" w:firstColumn="0" w:lastColumn="0" w:noHBand="0" w:noVBand="0"/>
      </w:tblPr>
      <w:tblGrid>
        <w:gridCol w:w="5927"/>
      </w:tblGrid>
      <w:tr w:rsidR="00020345" w:rsidRPr="00763D5E" w14:paraId="3512AF34" w14:textId="77777777" w:rsidTr="00353736">
        <w:trPr>
          <w:cantSplit/>
          <w:trHeight w:val="406"/>
        </w:trPr>
        <w:tc>
          <w:tcPr>
            <w:tcW w:w="5927" w:type="dxa"/>
          </w:tcPr>
          <w:p w14:paraId="6BCD1104" w14:textId="2EE5C3B0" w:rsidR="00020345" w:rsidRPr="00763D5E" w:rsidRDefault="00285D90" w:rsidP="00353736">
            <w:pPr>
              <w:pStyle w:val="Heading1"/>
              <w:ind w:firstLine="0"/>
              <w:jc w:val="center"/>
              <w:rPr>
                <w:rFonts w:asciiTheme="majorBidi" w:hAnsiTheme="majorBidi" w:cstheme="majorBidi"/>
                <w:sz w:val="28"/>
                <w:szCs w:val="28"/>
              </w:rPr>
            </w:pPr>
            <w:r w:rsidRPr="00763D5E">
              <w:rPr>
                <w:rFonts w:asciiTheme="majorBidi" w:hAnsiTheme="majorBidi" w:cstheme="majorBidi"/>
                <w:sz w:val="28"/>
                <w:szCs w:val="28"/>
              </w:rPr>
              <w:t>SP Audit Company Limited</w:t>
            </w:r>
          </w:p>
        </w:tc>
      </w:tr>
      <w:tr w:rsidR="00020345" w:rsidRPr="00763D5E" w14:paraId="0982D6BF" w14:textId="77777777" w:rsidTr="00353736">
        <w:trPr>
          <w:cantSplit/>
          <w:trHeight w:val="298"/>
        </w:trPr>
        <w:tc>
          <w:tcPr>
            <w:tcW w:w="5927" w:type="dxa"/>
          </w:tcPr>
          <w:p w14:paraId="28D83555" w14:textId="77777777" w:rsidR="00020345" w:rsidRPr="00763D5E" w:rsidRDefault="00020345" w:rsidP="00C71FE1">
            <w:pPr>
              <w:pStyle w:val="Heading1"/>
              <w:ind w:firstLine="0"/>
              <w:jc w:val="center"/>
              <w:rPr>
                <w:rFonts w:asciiTheme="majorBidi" w:hAnsiTheme="majorBidi" w:cstheme="majorBidi"/>
                <w:sz w:val="28"/>
                <w:szCs w:val="28"/>
              </w:rPr>
            </w:pPr>
          </w:p>
        </w:tc>
      </w:tr>
      <w:tr w:rsidR="00020345" w:rsidRPr="00763D5E" w14:paraId="578763C3" w14:textId="77777777" w:rsidTr="00353736">
        <w:trPr>
          <w:cantSplit/>
          <w:trHeight w:val="298"/>
        </w:trPr>
        <w:tc>
          <w:tcPr>
            <w:tcW w:w="5927" w:type="dxa"/>
          </w:tcPr>
          <w:p w14:paraId="7B752132" w14:textId="77777777" w:rsidR="00020345" w:rsidRPr="00763D5E" w:rsidRDefault="00020345" w:rsidP="00C71FE1">
            <w:pPr>
              <w:pStyle w:val="Heading1"/>
              <w:ind w:firstLine="0"/>
              <w:jc w:val="center"/>
              <w:rPr>
                <w:rFonts w:asciiTheme="majorBidi" w:hAnsiTheme="majorBidi" w:cstheme="majorBidi"/>
                <w:sz w:val="28"/>
                <w:szCs w:val="28"/>
              </w:rPr>
            </w:pPr>
          </w:p>
        </w:tc>
      </w:tr>
      <w:tr w:rsidR="00E82143" w:rsidRPr="00763D5E" w14:paraId="45C6841F" w14:textId="77777777" w:rsidTr="00353736">
        <w:trPr>
          <w:cantSplit/>
          <w:trHeight w:val="361"/>
        </w:trPr>
        <w:tc>
          <w:tcPr>
            <w:tcW w:w="5927" w:type="dxa"/>
          </w:tcPr>
          <w:p w14:paraId="000B1F90" w14:textId="4D96C0B7" w:rsidR="00E82143" w:rsidRPr="00763D5E" w:rsidRDefault="00412B7E" w:rsidP="00C71FE1">
            <w:pPr>
              <w:pStyle w:val="Heading1"/>
              <w:ind w:firstLine="0"/>
              <w:jc w:val="center"/>
              <w:rPr>
                <w:rFonts w:asciiTheme="majorBidi" w:hAnsiTheme="majorBidi" w:cstheme="majorBidi"/>
                <w:sz w:val="28"/>
                <w:szCs w:val="28"/>
              </w:rPr>
            </w:pPr>
            <w:r w:rsidRPr="00763D5E">
              <w:rPr>
                <w:rFonts w:asciiTheme="majorBidi" w:eastAsia="Times New Roman" w:hAnsiTheme="majorBidi" w:cstheme="majorBidi"/>
                <w:sz w:val="28"/>
                <w:szCs w:val="28"/>
                <w:cs/>
              </w:rPr>
              <w:t>(</w:t>
            </w:r>
            <w:r w:rsidRPr="00763D5E">
              <w:rPr>
                <w:rFonts w:asciiTheme="majorBidi" w:eastAsia="Times New Roman" w:hAnsiTheme="majorBidi" w:cstheme="majorBidi"/>
                <w:sz w:val="28"/>
                <w:szCs w:val="28"/>
              </w:rPr>
              <w:t>Miss Waraporn Intaraprasit)</w:t>
            </w:r>
          </w:p>
        </w:tc>
      </w:tr>
      <w:tr w:rsidR="00E82143" w:rsidRPr="00763D5E" w14:paraId="5B69E4D8" w14:textId="77777777" w:rsidTr="00353736">
        <w:trPr>
          <w:cantSplit/>
          <w:trHeight w:val="406"/>
        </w:trPr>
        <w:tc>
          <w:tcPr>
            <w:tcW w:w="5927" w:type="dxa"/>
          </w:tcPr>
          <w:p w14:paraId="6BC76490" w14:textId="403FC9C0" w:rsidR="00E82143" w:rsidRPr="00763D5E" w:rsidRDefault="00E82143" w:rsidP="00C71FE1">
            <w:pPr>
              <w:pStyle w:val="Heading1"/>
              <w:ind w:firstLine="0"/>
              <w:jc w:val="center"/>
              <w:rPr>
                <w:rFonts w:asciiTheme="majorBidi" w:hAnsiTheme="majorBidi" w:cstheme="majorBidi"/>
                <w:sz w:val="28"/>
                <w:szCs w:val="28"/>
              </w:rPr>
            </w:pPr>
            <w:r w:rsidRPr="00763D5E">
              <w:rPr>
                <w:rFonts w:asciiTheme="majorBidi" w:hAnsiTheme="majorBidi" w:cstheme="majorBidi"/>
                <w:sz w:val="28"/>
                <w:szCs w:val="28"/>
                <w:cs/>
              </w:rPr>
              <w:t xml:space="preserve">   </w:t>
            </w:r>
            <w:r w:rsidR="00412B7E" w:rsidRPr="00763D5E">
              <w:rPr>
                <w:rFonts w:asciiTheme="majorBidi" w:eastAsia="Times New Roman" w:hAnsiTheme="majorBidi" w:cstheme="majorBidi"/>
                <w:sz w:val="28"/>
                <w:szCs w:val="28"/>
              </w:rPr>
              <w:t xml:space="preserve">Certified Public Accountant (Thailand) No. </w:t>
            </w:r>
            <w:r w:rsidR="00412B7E" w:rsidRPr="00763D5E">
              <w:rPr>
                <w:rFonts w:asciiTheme="majorBidi" w:eastAsia="Times New Roman" w:hAnsiTheme="majorBidi" w:cstheme="majorBidi"/>
                <w:sz w:val="28"/>
                <w:szCs w:val="28"/>
                <w:cs/>
              </w:rPr>
              <w:t>7881</w:t>
            </w:r>
          </w:p>
        </w:tc>
      </w:tr>
    </w:tbl>
    <w:p w14:paraId="18B3B881" w14:textId="30455F07" w:rsidR="00B91A04" w:rsidRPr="00763D5E" w:rsidRDefault="00967CCD" w:rsidP="00C4141E">
      <w:pPr>
        <w:jc w:val="thaiDistribute"/>
        <w:rPr>
          <w:rFonts w:asciiTheme="majorBidi" w:hAnsiTheme="majorBidi" w:cstheme="majorBidi"/>
        </w:rPr>
      </w:pPr>
      <w:r w:rsidRPr="00763D5E">
        <w:rPr>
          <w:rFonts w:asciiTheme="majorBidi" w:hAnsiTheme="majorBidi" w:cstheme="majorBidi"/>
        </w:rPr>
        <w:t>Bangkok,</w:t>
      </w:r>
    </w:p>
    <w:p w14:paraId="41B9FDC9" w14:textId="30B4C7BA" w:rsidR="0019527D" w:rsidRPr="00763D5E" w:rsidRDefault="001C194C" w:rsidP="00C4141E">
      <w:pPr>
        <w:jc w:val="thaiDistribute"/>
        <w:rPr>
          <w:rFonts w:asciiTheme="majorBidi" w:hAnsiTheme="majorBidi" w:cstheme="majorBidi"/>
        </w:rPr>
      </w:pPr>
      <w:r w:rsidRPr="00763D5E">
        <w:rPr>
          <w:rFonts w:asciiTheme="majorBidi" w:hAnsiTheme="majorBidi" w:cstheme="majorBidi"/>
          <w:cs/>
        </w:rPr>
        <w:t>1</w:t>
      </w:r>
      <w:r w:rsidR="00C04947" w:rsidRPr="00763D5E">
        <w:rPr>
          <w:rFonts w:asciiTheme="majorBidi" w:hAnsiTheme="majorBidi" w:cstheme="majorBidi"/>
        </w:rPr>
        <w:t>4</w:t>
      </w:r>
      <w:r w:rsidR="00B54DE8" w:rsidRPr="00763D5E">
        <w:rPr>
          <w:rFonts w:asciiTheme="majorBidi" w:hAnsiTheme="majorBidi" w:cstheme="majorBidi"/>
        </w:rPr>
        <w:t xml:space="preserve"> </w:t>
      </w:r>
      <w:r w:rsidR="00C04947" w:rsidRPr="00763D5E">
        <w:rPr>
          <w:rFonts w:asciiTheme="majorBidi" w:hAnsiTheme="majorBidi" w:cstheme="majorBidi"/>
        </w:rPr>
        <w:t>August</w:t>
      </w:r>
      <w:r w:rsidR="00B54DE8" w:rsidRPr="00763D5E">
        <w:rPr>
          <w:rFonts w:asciiTheme="majorBidi" w:hAnsiTheme="majorBidi" w:cstheme="majorBidi"/>
        </w:rPr>
        <w:t xml:space="preserve"> </w:t>
      </w:r>
      <w:r w:rsidR="00B91A04" w:rsidRPr="00763D5E">
        <w:rPr>
          <w:rFonts w:asciiTheme="majorBidi" w:hAnsiTheme="majorBidi" w:cstheme="majorBidi"/>
        </w:rPr>
        <w:t>202</w:t>
      </w:r>
      <w:r w:rsidR="00412B7E" w:rsidRPr="00763D5E">
        <w:rPr>
          <w:rFonts w:asciiTheme="majorBidi" w:hAnsiTheme="majorBidi" w:cstheme="majorBidi"/>
        </w:rPr>
        <w:t>6</w:t>
      </w:r>
    </w:p>
    <w:sectPr w:rsidR="0019527D" w:rsidRPr="00763D5E" w:rsidSect="00F42639">
      <w:headerReference w:type="even" r:id="rId8"/>
      <w:headerReference w:type="default" r:id="rId9"/>
      <w:footerReference w:type="even" r:id="rId10"/>
      <w:footerReference w:type="default" r:id="rId11"/>
      <w:pgSz w:w="11906" w:h="16838"/>
      <w:pgMar w:top="1478" w:right="1274" w:bottom="425"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487A4" w14:textId="77777777" w:rsidR="006C67B0" w:rsidRDefault="006C67B0">
      <w:r>
        <w:separator/>
      </w:r>
    </w:p>
  </w:endnote>
  <w:endnote w:type="continuationSeparator" w:id="0">
    <w:p w14:paraId="6EE97DDD" w14:textId="77777777" w:rsidR="006C67B0" w:rsidRDefault="006C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385" w14:textId="77777777" w:rsidR="00AF1C2F" w:rsidRDefault="00AF1C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62096D" w14:textId="77777777" w:rsidR="00AF1C2F" w:rsidRDefault="00AF1C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96FE" w14:textId="77777777" w:rsidR="00AF1C2F" w:rsidRDefault="00AF1C2F">
    <w:pPr>
      <w:pStyle w:val="Footer"/>
      <w:framePr w:wrap="around" w:vAnchor="text" w:hAnchor="margin" w:xAlign="right" w:y="1"/>
      <w:rPr>
        <w:rStyle w:val="PageNumber"/>
      </w:rPr>
    </w:pPr>
  </w:p>
  <w:p w14:paraId="55F43C94" w14:textId="77777777" w:rsidR="00AF1C2F" w:rsidRDefault="00AF1C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62E58" w14:textId="77777777" w:rsidR="006C67B0" w:rsidRDefault="006C67B0">
      <w:r>
        <w:separator/>
      </w:r>
    </w:p>
  </w:footnote>
  <w:footnote w:type="continuationSeparator" w:id="0">
    <w:p w14:paraId="5D52BF81" w14:textId="77777777" w:rsidR="006C67B0" w:rsidRDefault="006C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711A" w14:textId="77777777" w:rsidR="00AF1C2F" w:rsidRDefault="00AF1C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6FC371" w14:textId="77777777" w:rsidR="00AF1C2F" w:rsidRDefault="00AF1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0818" w14:textId="77777777" w:rsidR="00F76766" w:rsidRPr="00C75ADB" w:rsidRDefault="00F76766" w:rsidP="00C71FE1">
    <w:pPr>
      <w:pStyle w:val="Header"/>
      <w:jc w:val="right"/>
      <w:rPr>
        <w:rFonts w:ascii="Angsana New" w:hAnsi="Angsana New"/>
        <w:sz w:val="30"/>
        <w:szCs w:val="30"/>
      </w:rPr>
    </w:pPr>
    <w:r w:rsidRPr="00C75ADB">
      <w:rPr>
        <w:rFonts w:ascii="Angsana New" w:hAnsi="Angsana New"/>
        <w:sz w:val="30"/>
        <w:szCs w:val="30"/>
      </w:rPr>
      <w:fldChar w:fldCharType="begin"/>
    </w:r>
    <w:r w:rsidRPr="00C75ADB">
      <w:rPr>
        <w:rFonts w:ascii="Angsana New" w:hAnsi="Angsana New"/>
        <w:sz w:val="30"/>
        <w:szCs w:val="30"/>
      </w:rPr>
      <w:instrText xml:space="preserve"> PAGE   \* MERGEFORMAT </w:instrText>
    </w:r>
    <w:r w:rsidRPr="00C75ADB">
      <w:rPr>
        <w:rFonts w:ascii="Angsana New" w:hAnsi="Angsana New"/>
        <w:sz w:val="30"/>
        <w:szCs w:val="30"/>
      </w:rPr>
      <w:fldChar w:fldCharType="separate"/>
    </w:r>
    <w:r w:rsidR="000010C6" w:rsidRPr="00C75ADB">
      <w:rPr>
        <w:rFonts w:ascii="Angsana New" w:hAnsi="Angsana New"/>
        <w:noProof/>
        <w:sz w:val="30"/>
        <w:szCs w:val="30"/>
      </w:rPr>
      <w:t>2</w:t>
    </w:r>
    <w:r w:rsidRPr="00C75ADB">
      <w:rPr>
        <w:rFonts w:ascii="Angsana New" w:hAnsi="Angsana New"/>
        <w:sz w:val="30"/>
        <w:szCs w:val="30"/>
      </w:rPr>
      <w:fldChar w:fldCharType="end"/>
    </w:r>
  </w:p>
  <w:p w14:paraId="6B3DC32D" w14:textId="77777777" w:rsidR="00010A58" w:rsidRDefault="00C71FE1" w:rsidP="00C71FE1">
    <w:pPr>
      <w:pStyle w:val="Header"/>
      <w:pBdr>
        <w:bottom w:val="single" w:sz="4" w:space="1" w:color="auto"/>
      </w:pBdr>
      <w:rPr>
        <w:rFonts w:ascii="Angsana New" w:hAnsi="Angsana New"/>
        <w:b/>
        <w:bCs/>
        <w:sz w:val="30"/>
        <w:szCs w:val="30"/>
      </w:rPr>
    </w:pPr>
    <w:r w:rsidRPr="00C71FE1">
      <w:rPr>
        <w:rFonts w:ascii="Angsana New" w:hAnsi="Angsana New" w:hint="cs"/>
        <w:b/>
        <w:bCs/>
        <w:sz w:val="30"/>
        <w:szCs w:val="30"/>
      </w:rPr>
      <w:t xml:space="preserve">SP Audit Co., Ltd. </w:t>
    </w:r>
  </w:p>
  <w:p w14:paraId="60F3492C" w14:textId="608BB8CF" w:rsidR="00AF1C2F" w:rsidRPr="00BA7B97" w:rsidRDefault="00C71FE1" w:rsidP="00010A58">
    <w:pPr>
      <w:pStyle w:val="Header"/>
      <w:rPr>
        <w:rFonts w:ascii="Angsana New" w:hAnsi="Angsana New"/>
        <w:noProof/>
        <w:sz w:val="16"/>
        <w:szCs w:val="16"/>
        <w:lang w:val="en-GB"/>
      </w:rPr>
    </w:pPr>
    <w:r w:rsidRPr="00C71FE1">
      <w:rPr>
        <w:rFonts w:ascii="Angsana New" w:hAnsi="Angsana New" w:hint="cs"/>
        <w:b/>
        <w:bCs/>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21461C7"/>
    <w:multiLevelType w:val="hybridMultilevel"/>
    <w:tmpl w:val="CD56E736"/>
    <w:lvl w:ilvl="0" w:tplc="39583146">
      <w:start w:val="1"/>
      <w:numFmt w:val="decimal"/>
      <w:lvlText w:val="%1)"/>
      <w:lvlJc w:val="left"/>
      <w:pPr>
        <w:ind w:left="1211" w:hanging="360"/>
      </w:pPr>
      <w:rPr>
        <w:rFonts w:hint="default"/>
        <w:sz w:val="28"/>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35245816"/>
    <w:multiLevelType w:val="hybridMultilevel"/>
    <w:tmpl w:val="EB688226"/>
    <w:lvl w:ilvl="0" w:tplc="DF787E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251739867">
    <w:abstractNumId w:val="0"/>
  </w:num>
  <w:num w:numId="2" w16cid:durableId="1558276172">
    <w:abstractNumId w:val="2"/>
  </w:num>
  <w:num w:numId="3" w16cid:durableId="10346972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8C"/>
    <w:rsid w:val="000010C6"/>
    <w:rsid w:val="000024CD"/>
    <w:rsid w:val="000054F0"/>
    <w:rsid w:val="00010A58"/>
    <w:rsid w:val="00010F39"/>
    <w:rsid w:val="00020345"/>
    <w:rsid w:val="0002387D"/>
    <w:rsid w:val="00033C57"/>
    <w:rsid w:val="000364C7"/>
    <w:rsid w:val="000368AB"/>
    <w:rsid w:val="00041781"/>
    <w:rsid w:val="00050C55"/>
    <w:rsid w:val="00050FBF"/>
    <w:rsid w:val="000520BB"/>
    <w:rsid w:val="00060DB1"/>
    <w:rsid w:val="0007416A"/>
    <w:rsid w:val="00074F69"/>
    <w:rsid w:val="00080AB4"/>
    <w:rsid w:val="000959A4"/>
    <w:rsid w:val="000A149B"/>
    <w:rsid w:val="000A2E21"/>
    <w:rsid w:val="000C2490"/>
    <w:rsid w:val="000C5179"/>
    <w:rsid w:val="000C7C43"/>
    <w:rsid w:val="000D018D"/>
    <w:rsid w:val="000D1BCF"/>
    <w:rsid w:val="000D1F7E"/>
    <w:rsid w:val="000D2373"/>
    <w:rsid w:val="000D2CA0"/>
    <w:rsid w:val="000D5619"/>
    <w:rsid w:val="000E2C91"/>
    <w:rsid w:val="000E3CF7"/>
    <w:rsid w:val="000E538A"/>
    <w:rsid w:val="000F4454"/>
    <w:rsid w:val="001039B9"/>
    <w:rsid w:val="001053B2"/>
    <w:rsid w:val="00106BA2"/>
    <w:rsid w:val="0011197E"/>
    <w:rsid w:val="00117355"/>
    <w:rsid w:val="00130E08"/>
    <w:rsid w:val="00142E17"/>
    <w:rsid w:val="00144DDE"/>
    <w:rsid w:val="00145509"/>
    <w:rsid w:val="001567F7"/>
    <w:rsid w:val="00160885"/>
    <w:rsid w:val="00160A82"/>
    <w:rsid w:val="00173676"/>
    <w:rsid w:val="00176B2E"/>
    <w:rsid w:val="00182F15"/>
    <w:rsid w:val="001940AE"/>
    <w:rsid w:val="00194C41"/>
    <w:rsid w:val="0019527D"/>
    <w:rsid w:val="001A32B4"/>
    <w:rsid w:val="001A4B67"/>
    <w:rsid w:val="001B10CC"/>
    <w:rsid w:val="001B6B3B"/>
    <w:rsid w:val="001C194C"/>
    <w:rsid w:val="001D5395"/>
    <w:rsid w:val="001D6955"/>
    <w:rsid w:val="001E0B8C"/>
    <w:rsid w:val="001E2ABD"/>
    <w:rsid w:val="001F29A7"/>
    <w:rsid w:val="001F725D"/>
    <w:rsid w:val="00201AA7"/>
    <w:rsid w:val="00202A59"/>
    <w:rsid w:val="00203A0C"/>
    <w:rsid w:val="00212036"/>
    <w:rsid w:val="00214F8A"/>
    <w:rsid w:val="002163C5"/>
    <w:rsid w:val="0021770D"/>
    <w:rsid w:val="00220185"/>
    <w:rsid w:val="00243EB3"/>
    <w:rsid w:val="0024424F"/>
    <w:rsid w:val="00246A1C"/>
    <w:rsid w:val="00252FDA"/>
    <w:rsid w:val="00253C1C"/>
    <w:rsid w:val="00253EA9"/>
    <w:rsid w:val="00256FC4"/>
    <w:rsid w:val="00262251"/>
    <w:rsid w:val="002623E4"/>
    <w:rsid w:val="002627CE"/>
    <w:rsid w:val="002637E5"/>
    <w:rsid w:val="002645EE"/>
    <w:rsid w:val="00266EE3"/>
    <w:rsid w:val="00272447"/>
    <w:rsid w:val="00280561"/>
    <w:rsid w:val="002832DB"/>
    <w:rsid w:val="00285D90"/>
    <w:rsid w:val="00287FA7"/>
    <w:rsid w:val="00294409"/>
    <w:rsid w:val="002972D5"/>
    <w:rsid w:val="0029798F"/>
    <w:rsid w:val="002A12E6"/>
    <w:rsid w:val="002A1F32"/>
    <w:rsid w:val="002A3019"/>
    <w:rsid w:val="002A76ED"/>
    <w:rsid w:val="002C2226"/>
    <w:rsid w:val="002E260F"/>
    <w:rsid w:val="002E2854"/>
    <w:rsid w:val="002E2872"/>
    <w:rsid w:val="002E2B64"/>
    <w:rsid w:val="002E2DEA"/>
    <w:rsid w:val="002E2DED"/>
    <w:rsid w:val="002E3CA4"/>
    <w:rsid w:val="002F7A5C"/>
    <w:rsid w:val="00302B5B"/>
    <w:rsid w:val="00304B8B"/>
    <w:rsid w:val="00305D9F"/>
    <w:rsid w:val="00313508"/>
    <w:rsid w:val="0031544B"/>
    <w:rsid w:val="00317290"/>
    <w:rsid w:val="0032354A"/>
    <w:rsid w:val="003240A4"/>
    <w:rsid w:val="0032455E"/>
    <w:rsid w:val="00325884"/>
    <w:rsid w:val="0034650D"/>
    <w:rsid w:val="00350554"/>
    <w:rsid w:val="00353736"/>
    <w:rsid w:val="00357EFC"/>
    <w:rsid w:val="00360469"/>
    <w:rsid w:val="00362453"/>
    <w:rsid w:val="0036281D"/>
    <w:rsid w:val="00387B0B"/>
    <w:rsid w:val="003907E3"/>
    <w:rsid w:val="00392F95"/>
    <w:rsid w:val="00395F38"/>
    <w:rsid w:val="0039621A"/>
    <w:rsid w:val="00397D95"/>
    <w:rsid w:val="003A2E5C"/>
    <w:rsid w:val="003B01E8"/>
    <w:rsid w:val="003B5AC8"/>
    <w:rsid w:val="003C744B"/>
    <w:rsid w:val="003D0AB7"/>
    <w:rsid w:val="003E30E7"/>
    <w:rsid w:val="003F216D"/>
    <w:rsid w:val="0040180A"/>
    <w:rsid w:val="00411658"/>
    <w:rsid w:val="00412B7E"/>
    <w:rsid w:val="00413B0C"/>
    <w:rsid w:val="00420E50"/>
    <w:rsid w:val="0042336E"/>
    <w:rsid w:val="0042484F"/>
    <w:rsid w:val="00424C95"/>
    <w:rsid w:val="00425878"/>
    <w:rsid w:val="00430307"/>
    <w:rsid w:val="004317AF"/>
    <w:rsid w:val="00443A0F"/>
    <w:rsid w:val="00447CD5"/>
    <w:rsid w:val="00451214"/>
    <w:rsid w:val="00452198"/>
    <w:rsid w:val="0045748F"/>
    <w:rsid w:val="00465641"/>
    <w:rsid w:val="00465D83"/>
    <w:rsid w:val="00466D3F"/>
    <w:rsid w:val="004749C8"/>
    <w:rsid w:val="00496C86"/>
    <w:rsid w:val="004A0CCF"/>
    <w:rsid w:val="004A176C"/>
    <w:rsid w:val="004A470C"/>
    <w:rsid w:val="004B5EBB"/>
    <w:rsid w:val="004B7558"/>
    <w:rsid w:val="004C6989"/>
    <w:rsid w:val="004D05B2"/>
    <w:rsid w:val="004D47F0"/>
    <w:rsid w:val="004E0C93"/>
    <w:rsid w:val="004E63ED"/>
    <w:rsid w:val="00503B44"/>
    <w:rsid w:val="00507FCD"/>
    <w:rsid w:val="00511D7B"/>
    <w:rsid w:val="00513C12"/>
    <w:rsid w:val="00520841"/>
    <w:rsid w:val="0052108C"/>
    <w:rsid w:val="005236E5"/>
    <w:rsid w:val="00523716"/>
    <w:rsid w:val="00524303"/>
    <w:rsid w:val="0053083B"/>
    <w:rsid w:val="005318AC"/>
    <w:rsid w:val="005324AC"/>
    <w:rsid w:val="00533240"/>
    <w:rsid w:val="00541861"/>
    <w:rsid w:val="005418D1"/>
    <w:rsid w:val="00542310"/>
    <w:rsid w:val="00546920"/>
    <w:rsid w:val="00555F0D"/>
    <w:rsid w:val="00556DB0"/>
    <w:rsid w:val="005632FD"/>
    <w:rsid w:val="00564C6C"/>
    <w:rsid w:val="00573D4A"/>
    <w:rsid w:val="00577F09"/>
    <w:rsid w:val="00592504"/>
    <w:rsid w:val="00593C02"/>
    <w:rsid w:val="00597264"/>
    <w:rsid w:val="005A22F1"/>
    <w:rsid w:val="005A4C5F"/>
    <w:rsid w:val="005A55B7"/>
    <w:rsid w:val="005B149F"/>
    <w:rsid w:val="005C17AA"/>
    <w:rsid w:val="005C52C5"/>
    <w:rsid w:val="005C69D7"/>
    <w:rsid w:val="005E0314"/>
    <w:rsid w:val="005E23D5"/>
    <w:rsid w:val="005E7CEE"/>
    <w:rsid w:val="005F0E41"/>
    <w:rsid w:val="005F3869"/>
    <w:rsid w:val="005F3B24"/>
    <w:rsid w:val="005F451C"/>
    <w:rsid w:val="005F6B3C"/>
    <w:rsid w:val="00600BD2"/>
    <w:rsid w:val="006110C9"/>
    <w:rsid w:val="00616802"/>
    <w:rsid w:val="00617D14"/>
    <w:rsid w:val="00621275"/>
    <w:rsid w:val="00624CD7"/>
    <w:rsid w:val="00627BDC"/>
    <w:rsid w:val="0063361F"/>
    <w:rsid w:val="00635AE4"/>
    <w:rsid w:val="00640977"/>
    <w:rsid w:val="00642DD7"/>
    <w:rsid w:val="00653DBD"/>
    <w:rsid w:val="00656772"/>
    <w:rsid w:val="00661DA6"/>
    <w:rsid w:val="006620B2"/>
    <w:rsid w:val="00662B7A"/>
    <w:rsid w:val="0066396D"/>
    <w:rsid w:val="006657A7"/>
    <w:rsid w:val="00666C2D"/>
    <w:rsid w:val="00670205"/>
    <w:rsid w:val="00681FEF"/>
    <w:rsid w:val="00683D81"/>
    <w:rsid w:val="00692272"/>
    <w:rsid w:val="0069235F"/>
    <w:rsid w:val="006A2F3F"/>
    <w:rsid w:val="006A465D"/>
    <w:rsid w:val="006A4C4B"/>
    <w:rsid w:val="006A76BE"/>
    <w:rsid w:val="006B07AF"/>
    <w:rsid w:val="006B18A6"/>
    <w:rsid w:val="006C1071"/>
    <w:rsid w:val="006C194E"/>
    <w:rsid w:val="006C67B0"/>
    <w:rsid w:val="006D45AA"/>
    <w:rsid w:val="006D60F7"/>
    <w:rsid w:val="006E3955"/>
    <w:rsid w:val="006F3CEB"/>
    <w:rsid w:val="006F6D5A"/>
    <w:rsid w:val="006F7A69"/>
    <w:rsid w:val="00707FA3"/>
    <w:rsid w:val="00710E35"/>
    <w:rsid w:val="00717D37"/>
    <w:rsid w:val="007229FD"/>
    <w:rsid w:val="00722C74"/>
    <w:rsid w:val="00724987"/>
    <w:rsid w:val="00726583"/>
    <w:rsid w:val="00727440"/>
    <w:rsid w:val="0073233D"/>
    <w:rsid w:val="0073279A"/>
    <w:rsid w:val="00742AC0"/>
    <w:rsid w:val="00744461"/>
    <w:rsid w:val="00745ACE"/>
    <w:rsid w:val="00750F5F"/>
    <w:rsid w:val="007520D2"/>
    <w:rsid w:val="00753B14"/>
    <w:rsid w:val="00757CFE"/>
    <w:rsid w:val="00761347"/>
    <w:rsid w:val="00761E28"/>
    <w:rsid w:val="00763D5E"/>
    <w:rsid w:val="00765F34"/>
    <w:rsid w:val="007678E9"/>
    <w:rsid w:val="007708B2"/>
    <w:rsid w:val="00782ACD"/>
    <w:rsid w:val="00785B3C"/>
    <w:rsid w:val="00796563"/>
    <w:rsid w:val="00797467"/>
    <w:rsid w:val="007A1462"/>
    <w:rsid w:val="007A2B7A"/>
    <w:rsid w:val="007A4CDF"/>
    <w:rsid w:val="007B33EE"/>
    <w:rsid w:val="007C724C"/>
    <w:rsid w:val="007F035B"/>
    <w:rsid w:val="007F180C"/>
    <w:rsid w:val="008066E0"/>
    <w:rsid w:val="008076A0"/>
    <w:rsid w:val="00811402"/>
    <w:rsid w:val="00812F8B"/>
    <w:rsid w:val="0081694B"/>
    <w:rsid w:val="008372A8"/>
    <w:rsid w:val="00840C28"/>
    <w:rsid w:val="00844480"/>
    <w:rsid w:val="00850614"/>
    <w:rsid w:val="00857627"/>
    <w:rsid w:val="00857F97"/>
    <w:rsid w:val="00862285"/>
    <w:rsid w:val="008752F5"/>
    <w:rsid w:val="00881374"/>
    <w:rsid w:val="008865F4"/>
    <w:rsid w:val="00890FCC"/>
    <w:rsid w:val="008A2247"/>
    <w:rsid w:val="008A29EC"/>
    <w:rsid w:val="008B5722"/>
    <w:rsid w:val="008D4C24"/>
    <w:rsid w:val="008D54F5"/>
    <w:rsid w:val="008D558D"/>
    <w:rsid w:val="008F43A2"/>
    <w:rsid w:val="009060C8"/>
    <w:rsid w:val="009102D5"/>
    <w:rsid w:val="009107C5"/>
    <w:rsid w:val="00914ECA"/>
    <w:rsid w:val="00921BCD"/>
    <w:rsid w:val="0093581C"/>
    <w:rsid w:val="00965CAC"/>
    <w:rsid w:val="00967CCD"/>
    <w:rsid w:val="00971435"/>
    <w:rsid w:val="00972AE1"/>
    <w:rsid w:val="0097581A"/>
    <w:rsid w:val="00976610"/>
    <w:rsid w:val="0097665C"/>
    <w:rsid w:val="00985492"/>
    <w:rsid w:val="00986BE8"/>
    <w:rsid w:val="00990582"/>
    <w:rsid w:val="00994818"/>
    <w:rsid w:val="009A043F"/>
    <w:rsid w:val="009A1D0C"/>
    <w:rsid w:val="009A2912"/>
    <w:rsid w:val="009A2A79"/>
    <w:rsid w:val="009A4856"/>
    <w:rsid w:val="009A77F3"/>
    <w:rsid w:val="009C138C"/>
    <w:rsid w:val="009D6DDC"/>
    <w:rsid w:val="009E5503"/>
    <w:rsid w:val="009F120D"/>
    <w:rsid w:val="009F52F6"/>
    <w:rsid w:val="00A000D5"/>
    <w:rsid w:val="00A01F74"/>
    <w:rsid w:val="00A110E4"/>
    <w:rsid w:val="00A15046"/>
    <w:rsid w:val="00A213AB"/>
    <w:rsid w:val="00A24F8C"/>
    <w:rsid w:val="00A34D52"/>
    <w:rsid w:val="00A41E2A"/>
    <w:rsid w:val="00A43790"/>
    <w:rsid w:val="00A46A82"/>
    <w:rsid w:val="00A47A94"/>
    <w:rsid w:val="00A53AA3"/>
    <w:rsid w:val="00A60B46"/>
    <w:rsid w:val="00A640A9"/>
    <w:rsid w:val="00A731F0"/>
    <w:rsid w:val="00A73799"/>
    <w:rsid w:val="00A819BD"/>
    <w:rsid w:val="00A82A8C"/>
    <w:rsid w:val="00A8417E"/>
    <w:rsid w:val="00A926AF"/>
    <w:rsid w:val="00A92750"/>
    <w:rsid w:val="00A93CA9"/>
    <w:rsid w:val="00A960BB"/>
    <w:rsid w:val="00AA0324"/>
    <w:rsid w:val="00AA288A"/>
    <w:rsid w:val="00AA2C96"/>
    <w:rsid w:val="00AB25FD"/>
    <w:rsid w:val="00AB3D86"/>
    <w:rsid w:val="00AB5588"/>
    <w:rsid w:val="00AB7C5D"/>
    <w:rsid w:val="00AC14A2"/>
    <w:rsid w:val="00AD1590"/>
    <w:rsid w:val="00AE2E44"/>
    <w:rsid w:val="00AE36A4"/>
    <w:rsid w:val="00AF1C2F"/>
    <w:rsid w:val="00B01B5F"/>
    <w:rsid w:val="00B170F0"/>
    <w:rsid w:val="00B22332"/>
    <w:rsid w:val="00B2655D"/>
    <w:rsid w:val="00B348AE"/>
    <w:rsid w:val="00B433D6"/>
    <w:rsid w:val="00B43A4E"/>
    <w:rsid w:val="00B533B3"/>
    <w:rsid w:val="00B541F9"/>
    <w:rsid w:val="00B54DE8"/>
    <w:rsid w:val="00B56B80"/>
    <w:rsid w:val="00B57D7B"/>
    <w:rsid w:val="00B63095"/>
    <w:rsid w:val="00B744C3"/>
    <w:rsid w:val="00B768DB"/>
    <w:rsid w:val="00B814B7"/>
    <w:rsid w:val="00B91A04"/>
    <w:rsid w:val="00B96FE6"/>
    <w:rsid w:val="00BA2316"/>
    <w:rsid w:val="00BA7B97"/>
    <w:rsid w:val="00BB3BEE"/>
    <w:rsid w:val="00BB54C2"/>
    <w:rsid w:val="00BB6A63"/>
    <w:rsid w:val="00BD4E84"/>
    <w:rsid w:val="00BE064A"/>
    <w:rsid w:val="00BE33B8"/>
    <w:rsid w:val="00BE7417"/>
    <w:rsid w:val="00BE74EA"/>
    <w:rsid w:val="00BE7ED1"/>
    <w:rsid w:val="00BF02EE"/>
    <w:rsid w:val="00BF292D"/>
    <w:rsid w:val="00C013DF"/>
    <w:rsid w:val="00C04947"/>
    <w:rsid w:val="00C061B0"/>
    <w:rsid w:val="00C11BF5"/>
    <w:rsid w:val="00C129FA"/>
    <w:rsid w:val="00C16AEE"/>
    <w:rsid w:val="00C30DCE"/>
    <w:rsid w:val="00C354CE"/>
    <w:rsid w:val="00C4141E"/>
    <w:rsid w:val="00C422A8"/>
    <w:rsid w:val="00C46EF1"/>
    <w:rsid w:val="00C56B7E"/>
    <w:rsid w:val="00C60A89"/>
    <w:rsid w:val="00C66AB5"/>
    <w:rsid w:val="00C71FE1"/>
    <w:rsid w:val="00C75ADB"/>
    <w:rsid w:val="00C86BC6"/>
    <w:rsid w:val="00C9235D"/>
    <w:rsid w:val="00C94CEC"/>
    <w:rsid w:val="00C95A75"/>
    <w:rsid w:val="00CA1D81"/>
    <w:rsid w:val="00CA7B15"/>
    <w:rsid w:val="00CB157B"/>
    <w:rsid w:val="00CB1907"/>
    <w:rsid w:val="00CC1761"/>
    <w:rsid w:val="00CC5E61"/>
    <w:rsid w:val="00CD06C1"/>
    <w:rsid w:val="00CD5B92"/>
    <w:rsid w:val="00CE0E2C"/>
    <w:rsid w:val="00CE29C7"/>
    <w:rsid w:val="00CE7805"/>
    <w:rsid w:val="00CF5241"/>
    <w:rsid w:val="00D01662"/>
    <w:rsid w:val="00D037AF"/>
    <w:rsid w:val="00D11E36"/>
    <w:rsid w:val="00D12F1B"/>
    <w:rsid w:val="00D12F32"/>
    <w:rsid w:val="00D14AA8"/>
    <w:rsid w:val="00D154A9"/>
    <w:rsid w:val="00D15943"/>
    <w:rsid w:val="00D16418"/>
    <w:rsid w:val="00D328C3"/>
    <w:rsid w:val="00D34E5E"/>
    <w:rsid w:val="00D35BAF"/>
    <w:rsid w:val="00D522BD"/>
    <w:rsid w:val="00D5428F"/>
    <w:rsid w:val="00D57FE8"/>
    <w:rsid w:val="00D62317"/>
    <w:rsid w:val="00D63142"/>
    <w:rsid w:val="00D67DF7"/>
    <w:rsid w:val="00D74942"/>
    <w:rsid w:val="00D837DA"/>
    <w:rsid w:val="00D845C3"/>
    <w:rsid w:val="00D87E09"/>
    <w:rsid w:val="00DA3A5F"/>
    <w:rsid w:val="00DA3C3B"/>
    <w:rsid w:val="00DA3FFC"/>
    <w:rsid w:val="00DA4E98"/>
    <w:rsid w:val="00DA768A"/>
    <w:rsid w:val="00DB26D8"/>
    <w:rsid w:val="00DC3082"/>
    <w:rsid w:val="00DC3728"/>
    <w:rsid w:val="00DC3793"/>
    <w:rsid w:val="00DC5922"/>
    <w:rsid w:val="00DC7F93"/>
    <w:rsid w:val="00DD1BB2"/>
    <w:rsid w:val="00DF3DCA"/>
    <w:rsid w:val="00DF7404"/>
    <w:rsid w:val="00E03D3D"/>
    <w:rsid w:val="00E20010"/>
    <w:rsid w:val="00E20463"/>
    <w:rsid w:val="00E25BF2"/>
    <w:rsid w:val="00E3067A"/>
    <w:rsid w:val="00E31FB5"/>
    <w:rsid w:val="00E36837"/>
    <w:rsid w:val="00E40D8C"/>
    <w:rsid w:val="00E4202C"/>
    <w:rsid w:val="00E447ED"/>
    <w:rsid w:val="00E44C33"/>
    <w:rsid w:val="00E45BB3"/>
    <w:rsid w:val="00E5053A"/>
    <w:rsid w:val="00E630EC"/>
    <w:rsid w:val="00E664A9"/>
    <w:rsid w:val="00E82143"/>
    <w:rsid w:val="00E82DB6"/>
    <w:rsid w:val="00E954CA"/>
    <w:rsid w:val="00EA0491"/>
    <w:rsid w:val="00EA200E"/>
    <w:rsid w:val="00EB51E6"/>
    <w:rsid w:val="00EB76DC"/>
    <w:rsid w:val="00EC17B5"/>
    <w:rsid w:val="00ED278F"/>
    <w:rsid w:val="00EF6801"/>
    <w:rsid w:val="00F15577"/>
    <w:rsid w:val="00F20036"/>
    <w:rsid w:val="00F210CA"/>
    <w:rsid w:val="00F230FD"/>
    <w:rsid w:val="00F2340A"/>
    <w:rsid w:val="00F24A95"/>
    <w:rsid w:val="00F2579C"/>
    <w:rsid w:val="00F32A33"/>
    <w:rsid w:val="00F34B26"/>
    <w:rsid w:val="00F3594C"/>
    <w:rsid w:val="00F3645E"/>
    <w:rsid w:val="00F42639"/>
    <w:rsid w:val="00F47001"/>
    <w:rsid w:val="00F50814"/>
    <w:rsid w:val="00F719D0"/>
    <w:rsid w:val="00F76766"/>
    <w:rsid w:val="00F809BD"/>
    <w:rsid w:val="00F83AAE"/>
    <w:rsid w:val="00F855A6"/>
    <w:rsid w:val="00F86481"/>
    <w:rsid w:val="00F93CA6"/>
    <w:rsid w:val="00F944C0"/>
    <w:rsid w:val="00F95265"/>
    <w:rsid w:val="00FA2034"/>
    <w:rsid w:val="00FA2D5E"/>
    <w:rsid w:val="00FA6455"/>
    <w:rsid w:val="00FB6102"/>
    <w:rsid w:val="00FC0214"/>
    <w:rsid w:val="00FD0E68"/>
    <w:rsid w:val="00FD33FF"/>
    <w:rsid w:val="00FD5F5E"/>
    <w:rsid w:val="00FE0E30"/>
    <w:rsid w:val="00FE21FD"/>
    <w:rsid w:val="00FE3358"/>
    <w:rsid w:val="00FE4E4F"/>
    <w:rsid w:val="00FF44DB"/>
    <w:rsid w:val="00FF637F"/>
    <w:rsid w:val="00FF75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92C6C"/>
  <w15:chartTrackingRefBased/>
  <w15:docId w15:val="{95961135-B445-44CC-9B20-14AB782BF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link w:val="Heading1Char"/>
    <w:qFormat/>
    <w:pPr>
      <w:keepNext/>
      <w:ind w:firstLine="1440"/>
      <w:jc w:val="both"/>
      <w:outlineLvl w:val="0"/>
    </w:pPr>
    <w:rPr>
      <w:rFonts w:ascii="Angsana New" w:hAnsi="Angsana New" w:cs="Angsana New"/>
      <w:sz w:val="32"/>
      <w:szCs w:val="32"/>
    </w:rPr>
  </w:style>
  <w:style w:type="paragraph" w:styleId="Heading4">
    <w:name w:val="heading 4"/>
    <w:basedOn w:val="Normal"/>
    <w:next w:val="Normal"/>
    <w:qFormat/>
    <w:pPr>
      <w:keepNext/>
      <w:ind w:left="2880" w:firstLine="720"/>
      <w:outlineLvl w:val="3"/>
    </w:pPr>
    <w:rPr>
      <w:rFonts w:ascii="Angsana New" w:eastAsia="Times New Roman" w:hAnsi="Angsana New" w:cs="Angsana New"/>
      <w:sz w:val="32"/>
      <w:szCs w:val="32"/>
    </w:rPr>
  </w:style>
  <w:style w:type="paragraph" w:styleId="Heading7">
    <w:name w:val="heading 7"/>
    <w:basedOn w:val="Normal"/>
    <w:next w:val="Normal"/>
    <w:qFormat/>
    <w:pPr>
      <w:keepNext/>
      <w:ind w:left="3600"/>
      <w:outlineLvl w:val="6"/>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ngsana New" w:cs="Angsana New"/>
      <w:b/>
      <w:bCs/>
      <w:sz w:val="32"/>
      <w:szCs w:val="32"/>
      <w:lang w:val="x-none" w:eastAsia="x-none"/>
    </w:rPr>
  </w:style>
  <w:style w:type="paragraph" w:styleId="Subtitle">
    <w:name w:val="Subtitle"/>
    <w:basedOn w:val="Normal"/>
    <w:qFormat/>
    <w:pPr>
      <w:jc w:val="both"/>
    </w:pPr>
    <w:rPr>
      <w:rFonts w:ascii="Angsana New" w:cs="Angsana New"/>
      <w:sz w:val="32"/>
      <w:szCs w:val="32"/>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BodyText">
    <w:name w:val="Body Text"/>
    <w:basedOn w:val="Normal"/>
    <w:pPr>
      <w:jc w:val="both"/>
    </w:pPr>
    <w:rPr>
      <w:rFonts w:ascii="Angsana New" w:hAnsi="Angsana New" w:cs="Angsana New"/>
      <w:sz w:val="32"/>
      <w:szCs w:val="32"/>
    </w:rPr>
  </w:style>
  <w:style w:type="paragraph" w:styleId="BodyText2">
    <w:name w:val="Body Text 2"/>
    <w:basedOn w:val="Normal"/>
    <w:pPr>
      <w:jc w:val="thaiDistribute"/>
    </w:pPr>
    <w:rPr>
      <w:rFonts w:ascii="Angsana New" w:hAnsi="Angsana New" w:cs="Angsana New"/>
      <w:sz w:val="32"/>
      <w:szCs w:val="32"/>
    </w:rPr>
  </w:style>
  <w:style w:type="paragraph" w:styleId="BodyText3">
    <w:name w:val="Body Text 3"/>
    <w:basedOn w:val="Normal"/>
    <w:pPr>
      <w:spacing w:after="240"/>
      <w:jc w:val="both"/>
    </w:pPr>
    <w:rPr>
      <w:rFonts w:ascii="Angsana New" w:hAnsi="Angsana New" w:cs="Angsana New"/>
      <w:sz w:val="30"/>
      <w:szCs w:val="30"/>
    </w:rPr>
  </w:style>
  <w:style w:type="paragraph" w:styleId="BodyTextIndent">
    <w:name w:val="Body Text Indent"/>
    <w:basedOn w:val="Normal"/>
    <w:pPr>
      <w:ind w:firstLine="1440"/>
      <w:jc w:val="thaiDistribute"/>
    </w:pPr>
    <w:rPr>
      <w:rFonts w:ascii="Angsana New" w:hAnsi="Angsana New" w:cs="Angsana New"/>
      <w:sz w:val="32"/>
      <w:szCs w:val="32"/>
    </w:rPr>
  </w:style>
  <w:style w:type="table" w:styleId="TableGrid">
    <w:name w:val="Table Grid"/>
    <w:basedOn w:val="TableNormal"/>
    <w:rsid w:val="0052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อักขระ"/>
    <w:basedOn w:val="Normal"/>
    <w:rsid w:val="00921BCD"/>
    <w:pPr>
      <w:spacing w:after="160" w:line="240" w:lineRule="exact"/>
    </w:pPr>
    <w:rPr>
      <w:rFonts w:ascii="Verdana" w:eastAsia="Times New Roman" w:hAnsi="Verdana" w:cs="Times New Roman"/>
      <w:sz w:val="20"/>
      <w:szCs w:val="20"/>
      <w:lang w:bidi="ar-SA"/>
    </w:rPr>
  </w:style>
  <w:style w:type="character" w:customStyle="1" w:styleId="HeaderChar">
    <w:name w:val="Header Char"/>
    <w:link w:val="Header"/>
    <w:uiPriority w:val="99"/>
    <w:rsid w:val="00F76766"/>
    <w:rPr>
      <w:rFonts w:cs="Cordia New"/>
      <w:sz w:val="28"/>
      <w:szCs w:val="28"/>
    </w:rPr>
  </w:style>
  <w:style w:type="character" w:customStyle="1" w:styleId="TitleChar">
    <w:name w:val="Title Char"/>
    <w:link w:val="Title"/>
    <w:rsid w:val="00020345"/>
    <w:rPr>
      <w:rFonts w:ascii="Angsana New"/>
      <w:b/>
      <w:bCs/>
      <w:sz w:val="32"/>
      <w:szCs w:val="32"/>
    </w:rPr>
  </w:style>
  <w:style w:type="paragraph" w:styleId="ListParagraph">
    <w:name w:val="List Paragraph"/>
    <w:basedOn w:val="Normal"/>
    <w:uiPriority w:val="34"/>
    <w:qFormat/>
    <w:rsid w:val="00F32A33"/>
    <w:pPr>
      <w:ind w:left="720"/>
      <w:contextualSpacing/>
    </w:pPr>
    <w:rPr>
      <w:szCs w:val="35"/>
    </w:rPr>
  </w:style>
  <w:style w:type="paragraph" w:styleId="BalloonText">
    <w:name w:val="Balloon Text"/>
    <w:basedOn w:val="Normal"/>
    <w:link w:val="BalloonTextChar"/>
    <w:rsid w:val="00451214"/>
    <w:rPr>
      <w:rFonts w:ascii="Tahoma" w:hAnsi="Tahoma" w:cs="Angsana New"/>
      <w:sz w:val="16"/>
      <w:szCs w:val="20"/>
    </w:rPr>
  </w:style>
  <w:style w:type="character" w:customStyle="1" w:styleId="BalloonTextChar">
    <w:name w:val="Balloon Text Char"/>
    <w:link w:val="BalloonText"/>
    <w:rsid w:val="00451214"/>
    <w:rPr>
      <w:rFonts w:ascii="Tahoma" w:hAnsi="Tahoma"/>
      <w:sz w:val="16"/>
    </w:rPr>
  </w:style>
  <w:style w:type="character" w:customStyle="1" w:styleId="Heading1Char">
    <w:name w:val="Heading 1 Char"/>
    <w:link w:val="Heading1"/>
    <w:rsid w:val="00E82143"/>
    <w:rPr>
      <w:rFonts w:ascii="Angsana New" w:hAnsi="Angsana New"/>
      <w:sz w:val="32"/>
      <w:szCs w:val="32"/>
    </w:rPr>
  </w:style>
  <w:style w:type="paragraph" w:customStyle="1" w:styleId="Default">
    <w:name w:val="Default"/>
    <w:uiPriority w:val="99"/>
    <w:rsid w:val="00412B7E"/>
    <w:pPr>
      <w:autoSpaceDE w:val="0"/>
      <w:autoSpaceDN w:val="0"/>
      <w:adjustRightInd w:val="0"/>
    </w:pPr>
    <w:rPr>
      <w:rFonts w:ascii="EucrosiaUPC" w:eastAsia="Times New Roman" w:hAnsi="Calibri" w:cs="EucrosiaUPC"/>
      <w:color w:val="000000"/>
      <w:sz w:val="24"/>
      <w:szCs w:val="24"/>
    </w:rPr>
  </w:style>
  <w:style w:type="character" w:styleId="Strong">
    <w:name w:val="Strong"/>
    <w:basedOn w:val="DefaultParagraphFont"/>
    <w:uiPriority w:val="22"/>
    <w:qFormat/>
    <w:rsid w:val="00243E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300240">
      <w:bodyDiv w:val="1"/>
      <w:marLeft w:val="0"/>
      <w:marRight w:val="0"/>
      <w:marTop w:val="0"/>
      <w:marBottom w:val="0"/>
      <w:divBdr>
        <w:top w:val="none" w:sz="0" w:space="0" w:color="auto"/>
        <w:left w:val="none" w:sz="0" w:space="0" w:color="auto"/>
        <w:bottom w:val="none" w:sz="0" w:space="0" w:color="auto"/>
        <w:right w:val="none" w:sz="0" w:space="0" w:color="auto"/>
      </w:divBdr>
    </w:div>
    <w:div w:id="73289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B288E-7AF0-445B-9687-98474C73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680</Words>
  <Characters>3880</Characters>
  <Application>Microsoft Office Word</Application>
  <DocSecurity>0</DocSecurity>
  <Lines>32</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6</cp:revision>
  <cp:lastPrinted>2026-08-14T13:43:00Z</cp:lastPrinted>
  <dcterms:created xsi:type="dcterms:W3CDTF">2026-08-14T10:26:00Z</dcterms:created>
  <dcterms:modified xsi:type="dcterms:W3CDTF">2026-08-15T08:50:00Z</dcterms:modified>
</cp:coreProperties>
</file>