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14F04C" w14:textId="05BB7E89" w:rsidR="004063BD" w:rsidRPr="00F03A2F" w:rsidRDefault="005128E0" w:rsidP="00ED0DD4">
      <w:pPr>
        <w:jc w:val="thaiDistribute"/>
        <w:rPr>
          <w:rFonts w:ascii="Times New Roman" w:eastAsia="Angsana New" w:hAnsi="Times New Roman"/>
          <w:b/>
          <w:bCs/>
          <w:szCs w:val="22"/>
          <w:cs/>
        </w:rPr>
      </w:pPr>
      <w:r w:rsidRPr="003F1A41">
        <w:rPr>
          <w:rFonts w:ascii="Times New Roman" w:eastAsia="Angsana New" w:hAnsi="Times New Roman" w:cs="Times New Roman"/>
          <w:b/>
          <w:bCs/>
          <w:szCs w:val="22"/>
        </w:rPr>
        <w:t>AUDITOR’S REPORT</w:t>
      </w:r>
    </w:p>
    <w:p w14:paraId="0B4AAC9B" w14:textId="202AFB6A" w:rsidR="004063BD" w:rsidRDefault="002B07F0" w:rsidP="00ED0DD4">
      <w:pPr>
        <w:spacing w:before="240"/>
        <w:jc w:val="thaiDistribute"/>
        <w:rPr>
          <w:rFonts w:ascii="Times New Roman" w:eastAsia="Angsana New" w:hAnsi="Times New Roman" w:cs="Times New Roman"/>
          <w:b/>
          <w:bCs/>
          <w:szCs w:val="22"/>
        </w:rPr>
      </w:pPr>
      <w:r w:rsidRPr="003F1A41">
        <w:rPr>
          <w:rFonts w:ascii="Times New Roman" w:eastAsia="Angsana New" w:hAnsi="Times New Roman" w:cs="Times New Roman"/>
          <w:b/>
          <w:bCs/>
          <w:szCs w:val="22"/>
        </w:rPr>
        <w:t xml:space="preserve">To the </w:t>
      </w:r>
      <w:r w:rsidR="003B1AF3">
        <w:rPr>
          <w:rFonts w:ascii="Times New Roman" w:eastAsia="Angsana New" w:hAnsi="Times New Roman" w:cs="Times New Roman"/>
          <w:b/>
          <w:bCs/>
          <w:szCs w:val="22"/>
        </w:rPr>
        <w:t>Shareholders</w:t>
      </w:r>
      <w:r w:rsidR="005F1DB1" w:rsidRPr="003F1A41">
        <w:rPr>
          <w:rFonts w:ascii="Times New Roman" w:eastAsia="Angsana New" w:hAnsi="Times New Roman" w:cs="Times New Roman"/>
          <w:b/>
          <w:bCs/>
          <w:szCs w:val="22"/>
        </w:rPr>
        <w:t xml:space="preserve"> </w:t>
      </w:r>
      <w:r w:rsidRPr="003F1A41">
        <w:rPr>
          <w:rFonts w:ascii="Times New Roman" w:eastAsia="Angsana New" w:hAnsi="Times New Roman" w:cs="Times New Roman"/>
          <w:b/>
          <w:bCs/>
          <w:szCs w:val="22"/>
        </w:rPr>
        <w:t xml:space="preserve">of </w:t>
      </w:r>
      <w:r w:rsidR="005128E0" w:rsidRPr="003F1A41">
        <w:rPr>
          <w:rFonts w:ascii="Times New Roman" w:eastAsia="Angsana New" w:hAnsi="Times New Roman" w:cs="Times New Roman"/>
          <w:b/>
          <w:bCs/>
          <w:szCs w:val="22"/>
        </w:rPr>
        <w:t>Quantum D C Public Company Limited</w:t>
      </w:r>
    </w:p>
    <w:p w14:paraId="181D8102" w14:textId="412DB05D" w:rsidR="00873404" w:rsidRPr="003F1A41" w:rsidRDefault="00873404" w:rsidP="00873404">
      <w:pPr>
        <w:spacing w:before="240"/>
        <w:ind w:firstLine="567"/>
        <w:jc w:val="thaiDistribute"/>
        <w:rPr>
          <w:rFonts w:ascii="Times New Roman" w:eastAsia="Angsana New" w:hAnsi="Times New Roman" w:cs="Times New Roman"/>
          <w:b/>
          <w:bCs/>
          <w:szCs w:val="22"/>
        </w:rPr>
      </w:pPr>
      <w:r>
        <w:rPr>
          <w:rFonts w:ascii="Times New Roman" w:eastAsia="Angsana New" w:hAnsi="Times New Roman" w:cs="Times New Roman"/>
          <w:b/>
          <w:bCs/>
          <w:szCs w:val="22"/>
        </w:rPr>
        <w:t>(Formerly named: JCK Hospitality Public Company Limited)</w:t>
      </w:r>
    </w:p>
    <w:p w14:paraId="50174D5F" w14:textId="12A91F3D" w:rsidR="004F662D" w:rsidRPr="008B0BFF" w:rsidRDefault="004F662D" w:rsidP="00ED0DD4">
      <w:pPr>
        <w:spacing w:before="240"/>
        <w:jc w:val="thaiDistribute"/>
        <w:rPr>
          <w:rFonts w:ascii="Times New Roman" w:eastAsia="Angsana New" w:hAnsi="Times New Roman"/>
          <w:b/>
          <w:bCs/>
          <w:szCs w:val="22"/>
        </w:rPr>
      </w:pPr>
      <w:r w:rsidRPr="003F1A41">
        <w:rPr>
          <w:rFonts w:ascii="Times New Roman" w:eastAsia="Angsana New" w:hAnsi="Times New Roman" w:cs="Times New Roman"/>
          <w:b/>
          <w:bCs/>
          <w:szCs w:val="22"/>
        </w:rPr>
        <w:t>Opinion</w:t>
      </w:r>
    </w:p>
    <w:p w14:paraId="5C999214" w14:textId="284F694E" w:rsidR="008434D2" w:rsidRPr="003F1A41" w:rsidRDefault="005F7BD1" w:rsidP="00ED0DD4">
      <w:pPr>
        <w:spacing w:before="240"/>
        <w:jc w:val="thaiDistribute"/>
        <w:rPr>
          <w:rFonts w:ascii="Times New Roman" w:eastAsia="Angsana New" w:hAnsi="Times New Roman" w:cs="Times New Roman"/>
          <w:spacing w:val="2"/>
          <w:szCs w:val="22"/>
        </w:rPr>
      </w:pPr>
      <w:r w:rsidRPr="003F1A41">
        <w:rPr>
          <w:rFonts w:ascii="Times New Roman" w:eastAsia="Angsana New" w:hAnsi="Times New Roman" w:cs="Times New Roman"/>
          <w:spacing w:val="2"/>
          <w:szCs w:val="22"/>
        </w:rPr>
        <w:t xml:space="preserve">I have </w:t>
      </w:r>
      <w:r w:rsidR="004F662D" w:rsidRPr="003F1A41">
        <w:rPr>
          <w:rFonts w:ascii="Times New Roman" w:eastAsia="Angsana New" w:hAnsi="Times New Roman" w:cs="Times New Roman"/>
          <w:spacing w:val="2"/>
          <w:szCs w:val="22"/>
        </w:rPr>
        <w:t>audit</w:t>
      </w:r>
      <w:r w:rsidRPr="003F1A41">
        <w:rPr>
          <w:rFonts w:ascii="Times New Roman" w:eastAsia="Angsana New" w:hAnsi="Times New Roman" w:cs="Times New Roman"/>
          <w:spacing w:val="2"/>
          <w:szCs w:val="22"/>
        </w:rPr>
        <w:t xml:space="preserve">ed the </w:t>
      </w:r>
      <w:r w:rsidR="004F662D" w:rsidRPr="003F1A41">
        <w:rPr>
          <w:rFonts w:ascii="Times New Roman" w:eastAsia="Angsana New" w:hAnsi="Times New Roman" w:cs="Times New Roman"/>
          <w:spacing w:val="2"/>
          <w:szCs w:val="22"/>
        </w:rPr>
        <w:t xml:space="preserve">accompanying consolidated and separate financial statements of Quantum D C Public Company Limited </w:t>
      </w:r>
      <w:r w:rsidRPr="003F1A41">
        <w:rPr>
          <w:rFonts w:ascii="Times New Roman" w:eastAsia="Angsana New" w:hAnsi="Times New Roman" w:cs="Times New Roman"/>
          <w:spacing w:val="2"/>
          <w:szCs w:val="22"/>
        </w:rPr>
        <w:t>and its subsidiar</w:t>
      </w:r>
      <w:r w:rsidR="00B946CB">
        <w:rPr>
          <w:rFonts w:ascii="Times New Roman" w:eastAsia="Angsana New" w:hAnsi="Times New Roman" w:cs="Times New Roman"/>
          <w:spacing w:val="2"/>
          <w:szCs w:val="22"/>
        </w:rPr>
        <w:t>y</w:t>
      </w:r>
      <w:r w:rsidR="004F662D" w:rsidRPr="003F1A41">
        <w:rPr>
          <w:rFonts w:ascii="Times New Roman" w:eastAsia="Angsana New" w:hAnsi="Times New Roman" w:cs="Times New Roman"/>
          <w:spacing w:val="2"/>
          <w:szCs w:val="22"/>
        </w:rPr>
        <w:t xml:space="preserve"> (“the Group”)</w:t>
      </w:r>
      <w:r w:rsidR="00375AFC" w:rsidRPr="003F1A41">
        <w:rPr>
          <w:rFonts w:ascii="Times New Roman" w:eastAsia="Angsana New" w:hAnsi="Times New Roman" w:cs="Times New Roman"/>
          <w:spacing w:val="2"/>
          <w:szCs w:val="22"/>
        </w:rPr>
        <w:t xml:space="preserve">, </w:t>
      </w:r>
      <w:r w:rsidR="004F662D" w:rsidRPr="003F1A41">
        <w:rPr>
          <w:rFonts w:ascii="Times New Roman" w:eastAsia="Angsana New" w:hAnsi="Times New Roman" w:cs="Times New Roman"/>
          <w:spacing w:val="2"/>
          <w:szCs w:val="22"/>
        </w:rPr>
        <w:t xml:space="preserve">and of Quantum D C Public Company Limited </w:t>
      </w:r>
      <w:r w:rsidR="008434D2" w:rsidRPr="003F1A41">
        <w:rPr>
          <w:rFonts w:ascii="Times New Roman" w:eastAsia="Angsana New" w:hAnsi="Times New Roman" w:cs="Times New Roman"/>
          <w:spacing w:val="2"/>
          <w:szCs w:val="22"/>
        </w:rPr>
        <w:t xml:space="preserve">(“the Company”), respectively, </w:t>
      </w:r>
      <w:r w:rsidR="00375AFC" w:rsidRPr="003F1A41">
        <w:rPr>
          <w:rFonts w:ascii="Times New Roman" w:eastAsia="Angsana New" w:hAnsi="Times New Roman" w:cs="Times New Roman"/>
          <w:spacing w:val="2"/>
          <w:szCs w:val="22"/>
        </w:rPr>
        <w:t xml:space="preserve">which comprise the consolidated </w:t>
      </w:r>
      <w:r w:rsidR="008434D2" w:rsidRPr="003F1A41">
        <w:rPr>
          <w:rFonts w:ascii="Times New Roman" w:eastAsia="Angsana New" w:hAnsi="Times New Roman" w:cs="Times New Roman"/>
          <w:spacing w:val="2"/>
          <w:szCs w:val="22"/>
        </w:rPr>
        <w:t xml:space="preserve">and separate </w:t>
      </w:r>
      <w:r w:rsidR="00375AFC" w:rsidRPr="003F1A41">
        <w:rPr>
          <w:rFonts w:ascii="Times New Roman" w:eastAsia="Angsana New" w:hAnsi="Times New Roman" w:cs="Times New Roman"/>
          <w:spacing w:val="2"/>
          <w:szCs w:val="22"/>
        </w:rPr>
        <w:t xml:space="preserve">statement of financial position </w:t>
      </w:r>
      <w:r w:rsidRPr="003F1A41">
        <w:rPr>
          <w:rFonts w:ascii="Times New Roman" w:eastAsia="Angsana New" w:hAnsi="Times New Roman" w:cs="Times New Roman"/>
          <w:spacing w:val="2"/>
          <w:szCs w:val="22"/>
        </w:rPr>
        <w:t xml:space="preserve">as at </w:t>
      </w:r>
      <w:r w:rsidR="008434D2" w:rsidRPr="003F1A41">
        <w:rPr>
          <w:rFonts w:ascii="Times New Roman" w:eastAsia="Angsana New" w:hAnsi="Times New Roman" w:cs="Times New Roman"/>
          <w:spacing w:val="2"/>
          <w:szCs w:val="22"/>
        </w:rPr>
        <w:t>December</w:t>
      </w:r>
      <w:r w:rsidR="00375AFC" w:rsidRPr="003F1A41">
        <w:rPr>
          <w:rFonts w:ascii="Times New Roman" w:eastAsia="Angsana New" w:hAnsi="Times New Roman" w:cs="Times New Roman"/>
          <w:spacing w:val="2"/>
          <w:szCs w:val="22"/>
        </w:rPr>
        <w:t xml:space="preserve"> 3</w:t>
      </w:r>
      <w:r w:rsidR="008434D2" w:rsidRPr="003F1A41">
        <w:rPr>
          <w:rFonts w:ascii="Times New Roman" w:eastAsia="Angsana New" w:hAnsi="Times New Roman" w:cs="Times New Roman"/>
          <w:spacing w:val="2"/>
          <w:szCs w:val="22"/>
        </w:rPr>
        <w:t>1</w:t>
      </w:r>
      <w:r w:rsidR="00375AFC" w:rsidRPr="003F1A41">
        <w:rPr>
          <w:rFonts w:ascii="Times New Roman" w:eastAsia="Angsana New" w:hAnsi="Times New Roman" w:cs="Times New Roman"/>
          <w:spacing w:val="2"/>
          <w:szCs w:val="22"/>
        </w:rPr>
        <w:t>, 2025</w:t>
      </w:r>
      <w:r w:rsidRPr="003F1A41">
        <w:rPr>
          <w:rFonts w:ascii="Times New Roman" w:eastAsia="Angsana New" w:hAnsi="Times New Roman" w:cs="Times New Roman"/>
          <w:spacing w:val="2"/>
          <w:szCs w:val="22"/>
        </w:rPr>
        <w:t xml:space="preserve">, </w:t>
      </w:r>
      <w:r w:rsidR="008434D2" w:rsidRPr="003F1A41">
        <w:rPr>
          <w:rFonts w:ascii="Times New Roman" w:eastAsia="Angsana New" w:hAnsi="Times New Roman" w:cs="Times New Roman"/>
          <w:spacing w:val="2"/>
          <w:szCs w:val="22"/>
        </w:rPr>
        <w:t xml:space="preserve">the consolidated and separate statement of </w:t>
      </w:r>
      <w:r w:rsidRPr="003F1A41">
        <w:rPr>
          <w:rFonts w:ascii="Times New Roman" w:eastAsia="Angsana New" w:hAnsi="Times New Roman" w:cs="Times New Roman"/>
          <w:spacing w:val="2"/>
          <w:szCs w:val="22"/>
        </w:rPr>
        <w:t>comprehensive income</w:t>
      </w:r>
      <w:r w:rsidR="008434D2" w:rsidRPr="003F1A41">
        <w:rPr>
          <w:rFonts w:ascii="Times New Roman" w:eastAsia="Angsana New" w:hAnsi="Times New Roman" w:cs="Times New Roman"/>
          <w:spacing w:val="2"/>
          <w:szCs w:val="22"/>
        </w:rPr>
        <w:t xml:space="preserve">, </w:t>
      </w:r>
      <w:r w:rsidR="00375AFC" w:rsidRPr="003F1A41">
        <w:rPr>
          <w:rFonts w:ascii="Times New Roman" w:eastAsia="Angsana New" w:hAnsi="Times New Roman" w:cs="Times New Roman"/>
          <w:spacing w:val="2"/>
          <w:szCs w:val="22"/>
        </w:rPr>
        <w:t>change</w:t>
      </w:r>
      <w:r w:rsidR="007E37AB" w:rsidRPr="003F1A41">
        <w:rPr>
          <w:rFonts w:ascii="Times New Roman" w:eastAsia="Angsana New" w:hAnsi="Times New Roman" w:cs="Times New Roman"/>
          <w:spacing w:val="2"/>
          <w:szCs w:val="22"/>
        </w:rPr>
        <w:t>s</w:t>
      </w:r>
      <w:r w:rsidR="00375AFC" w:rsidRPr="003F1A41">
        <w:rPr>
          <w:rFonts w:ascii="Times New Roman" w:eastAsia="Angsana New" w:hAnsi="Times New Roman" w:cs="Times New Roman"/>
          <w:spacing w:val="2"/>
          <w:szCs w:val="22"/>
        </w:rPr>
        <w:t xml:space="preserve"> in equity and cash flows </w:t>
      </w:r>
      <w:r w:rsidR="006462FA" w:rsidRPr="003F1A41">
        <w:rPr>
          <w:rFonts w:ascii="Times New Roman" w:eastAsia="Angsana New" w:hAnsi="Times New Roman" w:cs="Times New Roman"/>
          <w:spacing w:val="2"/>
          <w:szCs w:val="22"/>
        </w:rPr>
        <w:t xml:space="preserve">for the </w:t>
      </w:r>
      <w:r w:rsidR="008434D2" w:rsidRPr="003F1A41">
        <w:rPr>
          <w:rFonts w:ascii="Times New Roman" w:eastAsia="Angsana New" w:hAnsi="Times New Roman" w:cs="Times New Roman"/>
          <w:spacing w:val="2"/>
          <w:szCs w:val="22"/>
        </w:rPr>
        <w:t>year then ended, and notes to the financial statements, including significant accounting policies.</w:t>
      </w:r>
    </w:p>
    <w:p w14:paraId="51B622D2" w14:textId="347ACCFB" w:rsidR="008434D2" w:rsidRPr="003F1A41" w:rsidRDefault="008434D2" w:rsidP="00ED0DD4">
      <w:pPr>
        <w:spacing w:before="240"/>
        <w:jc w:val="thaiDistribute"/>
        <w:rPr>
          <w:rFonts w:ascii="Times New Roman" w:eastAsia="Angsana New" w:hAnsi="Times New Roman" w:cs="Times New Roman"/>
          <w:spacing w:val="4"/>
          <w:szCs w:val="22"/>
        </w:rPr>
      </w:pPr>
      <w:r w:rsidRPr="003F1A41">
        <w:rPr>
          <w:rFonts w:ascii="Times New Roman" w:eastAsia="Angsana New" w:hAnsi="Times New Roman" w:cs="Times New Roman"/>
          <w:spacing w:val="4"/>
          <w:szCs w:val="22"/>
        </w:rPr>
        <w:t>In my opinion, the accompanying consolidated and separate financial statements present fairly, in all material respects, the consolidated and separate financial position of Quantum D C Public Company Limited</w:t>
      </w:r>
      <w:r w:rsidRPr="003F1A41">
        <w:rPr>
          <w:rFonts w:ascii="Times New Roman" w:hAnsi="Times New Roman" w:cs="Times New Roman"/>
          <w:spacing w:val="4"/>
          <w:szCs w:val="22"/>
        </w:rPr>
        <w:t xml:space="preserve"> </w:t>
      </w:r>
      <w:r w:rsidRPr="003F1A41">
        <w:rPr>
          <w:rFonts w:ascii="Times New Roman" w:eastAsia="Angsana New" w:hAnsi="Times New Roman" w:cs="Times New Roman"/>
          <w:spacing w:val="4"/>
          <w:szCs w:val="22"/>
        </w:rPr>
        <w:t>and its subsidiar</w:t>
      </w:r>
      <w:r w:rsidR="00B946CB">
        <w:rPr>
          <w:rFonts w:ascii="Times New Roman" w:eastAsia="Angsana New" w:hAnsi="Times New Roman" w:cs="Times New Roman"/>
          <w:spacing w:val="4"/>
          <w:szCs w:val="22"/>
        </w:rPr>
        <w:t>y</w:t>
      </w:r>
      <w:r w:rsidRPr="003F1A41">
        <w:rPr>
          <w:rFonts w:ascii="Times New Roman" w:eastAsia="Angsana New" w:hAnsi="Times New Roman" w:cs="Times New Roman"/>
          <w:spacing w:val="4"/>
          <w:szCs w:val="22"/>
        </w:rPr>
        <w:t xml:space="preserve"> and of Quantum D C Public Company Limited as at December 31, 2025, and their consolidated and separate</w:t>
      </w:r>
      <w:r w:rsidR="00405156" w:rsidRPr="003F1A41">
        <w:rPr>
          <w:rFonts w:ascii="Times New Roman" w:eastAsia="Angsana New" w:hAnsi="Times New Roman" w:cs="Times New Roman"/>
          <w:spacing w:val="4"/>
          <w:szCs w:val="22"/>
        </w:rPr>
        <w:t xml:space="preserve"> financial performance and cash flows for the year then ended in accordance with Thai Financial Reporting Standards.</w:t>
      </w:r>
    </w:p>
    <w:p w14:paraId="5E3CD3B2" w14:textId="0CED5F85" w:rsidR="00AF19F2" w:rsidRPr="003F1A41" w:rsidRDefault="000D2389" w:rsidP="00ED0DD4">
      <w:pPr>
        <w:tabs>
          <w:tab w:val="left" w:pos="142"/>
        </w:tabs>
        <w:spacing w:before="240" w:after="240"/>
        <w:jc w:val="thaiDistribute"/>
        <w:rPr>
          <w:rFonts w:ascii="Times New Roman" w:eastAsia="Angsana New" w:hAnsi="Times New Roman" w:cs="Times New Roman"/>
          <w:b/>
          <w:bCs/>
          <w:szCs w:val="22"/>
        </w:rPr>
      </w:pPr>
      <w:r w:rsidRPr="003F1A41">
        <w:rPr>
          <w:rFonts w:ascii="Times New Roman" w:eastAsia="Angsana New" w:hAnsi="Times New Roman" w:cs="Times New Roman"/>
          <w:b/>
          <w:bCs/>
          <w:szCs w:val="22"/>
        </w:rPr>
        <w:t>Basis for Opinion</w:t>
      </w:r>
    </w:p>
    <w:p w14:paraId="07709AF9" w14:textId="5C72BB3C" w:rsidR="004075D4" w:rsidRPr="003F1A41" w:rsidRDefault="00A821E1" w:rsidP="00ED0DD4">
      <w:pPr>
        <w:tabs>
          <w:tab w:val="left" w:pos="142"/>
        </w:tabs>
        <w:spacing w:before="240" w:after="240"/>
        <w:jc w:val="thaiDistribute"/>
        <w:rPr>
          <w:rFonts w:ascii="Times New Roman" w:eastAsia="Angsana New" w:hAnsi="Times New Roman" w:cs="Times New Roman"/>
          <w:szCs w:val="22"/>
        </w:rPr>
      </w:pPr>
      <w:r w:rsidRPr="003F1A41">
        <w:rPr>
          <w:rFonts w:ascii="Times New Roman" w:eastAsia="Angsana New" w:hAnsi="Times New Roman" w:cs="Times New Roman"/>
          <w:szCs w:val="22"/>
        </w:rPr>
        <w:t xml:space="preserve">I </w:t>
      </w:r>
      <w:r w:rsidR="00AF19F2" w:rsidRPr="003F1A41">
        <w:rPr>
          <w:rFonts w:ascii="Times New Roman" w:eastAsia="Angsana New" w:hAnsi="Times New Roman" w:cs="Times New Roman"/>
          <w:szCs w:val="22"/>
        </w:rPr>
        <w:t xml:space="preserve">conducted my </w:t>
      </w:r>
      <w:r w:rsidR="000D2389" w:rsidRPr="003F1A41">
        <w:rPr>
          <w:rFonts w:ascii="Times New Roman" w:eastAsia="Angsana New" w:hAnsi="Times New Roman" w:cs="Times New Roman"/>
          <w:szCs w:val="22"/>
        </w:rPr>
        <w:t>audit</w:t>
      </w:r>
      <w:r w:rsidR="00AF19F2" w:rsidRPr="003F1A41">
        <w:rPr>
          <w:rFonts w:ascii="Times New Roman" w:eastAsia="Angsana New" w:hAnsi="Times New Roman" w:cs="Times New Roman"/>
          <w:szCs w:val="22"/>
        </w:rPr>
        <w:t xml:space="preserve"> in accordance with Thai Standard on </w:t>
      </w:r>
      <w:r w:rsidR="000D2389" w:rsidRPr="003F1A41">
        <w:rPr>
          <w:rFonts w:ascii="Times New Roman" w:eastAsia="Angsana New" w:hAnsi="Times New Roman" w:cs="Times New Roman"/>
          <w:szCs w:val="22"/>
        </w:rPr>
        <w:t>Auditing</w:t>
      </w:r>
      <w:r w:rsidR="000379D6" w:rsidRPr="003F1A41">
        <w:rPr>
          <w:rFonts w:ascii="Times New Roman" w:eastAsia="Angsana New" w:hAnsi="Times New Roman" w:cs="Times New Roman"/>
          <w:szCs w:val="22"/>
        </w:rPr>
        <w:t>.</w:t>
      </w:r>
      <w:r w:rsidR="00AF19F2" w:rsidRPr="003F1A41">
        <w:rPr>
          <w:rFonts w:ascii="Times New Roman" w:eastAsia="Angsana New" w:hAnsi="Times New Roman" w:cs="Times New Roman"/>
          <w:szCs w:val="22"/>
          <w:cs/>
        </w:rPr>
        <w:t xml:space="preserve"> </w:t>
      </w:r>
      <w:r w:rsidR="000D2389" w:rsidRPr="003F1A41">
        <w:rPr>
          <w:rFonts w:ascii="Times New Roman" w:eastAsia="Angsana New" w:hAnsi="Times New Roman" w:cs="Times New Roman"/>
          <w:szCs w:val="22"/>
        </w:rPr>
        <w:t>My responsibilities under those standards are further described</w:t>
      </w:r>
      <w:r w:rsidR="000D2389" w:rsidRPr="003F1A41">
        <w:rPr>
          <w:rFonts w:ascii="Times New Roman" w:eastAsia="Angsana New" w:hAnsi="Times New Roman" w:cs="Times New Roman"/>
          <w:szCs w:val="22"/>
          <w:cs/>
        </w:rPr>
        <w:t xml:space="preserve"> </w:t>
      </w:r>
      <w:r w:rsidR="000D2389" w:rsidRPr="003F1A41">
        <w:rPr>
          <w:rFonts w:ascii="Times New Roman" w:eastAsia="Angsana New" w:hAnsi="Times New Roman" w:cs="Times New Roman"/>
          <w:szCs w:val="22"/>
        </w:rPr>
        <w:t xml:space="preserve">in the Auditor’s Responsibilities for the Audit of the Consolidated and </w:t>
      </w:r>
      <w:r w:rsidR="000379D6" w:rsidRPr="003F1A41">
        <w:rPr>
          <w:rFonts w:ascii="Times New Roman" w:eastAsia="Angsana New" w:hAnsi="Times New Roman" w:cs="Times New Roman"/>
          <w:szCs w:val="22"/>
        </w:rPr>
        <w:t>S</w:t>
      </w:r>
      <w:r w:rsidR="000D2389" w:rsidRPr="003F1A41">
        <w:rPr>
          <w:rFonts w:ascii="Times New Roman" w:eastAsia="Angsana New" w:hAnsi="Times New Roman" w:cs="Times New Roman"/>
          <w:szCs w:val="22"/>
        </w:rPr>
        <w:t xml:space="preserve">eparate Financial Statements section of my report. I am independent of the Group in accordance with the Code of Ethics for Professional Accountants including Independence Standards issued by the Federation of Accounting Professions (Code of Ethics  for Professional Accountants) that are relevant to my audit of the consolidated and separate financial statements, and I have fulfilled my other ethical responsibilities in accordance with the Code of </w:t>
      </w:r>
      <w:r w:rsidR="000379D6" w:rsidRPr="003F1A41">
        <w:rPr>
          <w:rFonts w:ascii="Times New Roman" w:eastAsia="Angsana New" w:hAnsi="Times New Roman" w:cs="Times New Roman"/>
          <w:szCs w:val="22"/>
        </w:rPr>
        <w:t>Ethics  for Professional Accountants. I believe that the audit evidence I have obtained is sufficient and appropriate to provide a basis for my opinion.</w:t>
      </w:r>
    </w:p>
    <w:p w14:paraId="7E63D898" w14:textId="77777777" w:rsidR="00F41C80" w:rsidRPr="003F1A41" w:rsidRDefault="00F41C80" w:rsidP="00ED0DD4">
      <w:pPr>
        <w:tabs>
          <w:tab w:val="left" w:pos="142"/>
        </w:tabs>
        <w:spacing w:before="240" w:after="240"/>
        <w:jc w:val="thaiDistribute"/>
        <w:rPr>
          <w:rFonts w:ascii="Times New Roman" w:eastAsia="Angsana New" w:hAnsi="Times New Roman" w:cs="Times New Roman"/>
          <w:b/>
          <w:bCs/>
          <w:szCs w:val="22"/>
        </w:rPr>
      </w:pPr>
      <w:r w:rsidRPr="003F1A41">
        <w:rPr>
          <w:rFonts w:ascii="Times New Roman" w:eastAsia="Angsana New" w:hAnsi="Times New Roman" w:cs="Times New Roman"/>
          <w:b/>
          <w:bCs/>
          <w:szCs w:val="22"/>
        </w:rPr>
        <w:t>Material Uncertainty Related to Going Concern</w:t>
      </w:r>
    </w:p>
    <w:p w14:paraId="6001B54F" w14:textId="61AC74C6" w:rsidR="00F41C80" w:rsidRDefault="00F41C80" w:rsidP="004826D7">
      <w:pPr>
        <w:tabs>
          <w:tab w:val="left" w:pos="142"/>
        </w:tabs>
        <w:spacing w:before="240" w:after="240"/>
        <w:jc w:val="thaiDistribute"/>
        <w:rPr>
          <w:rFonts w:ascii="Times New Roman" w:eastAsia="Angsana New" w:hAnsi="Times New Roman" w:cs="Times New Roman"/>
          <w:spacing w:val="-4"/>
          <w:szCs w:val="22"/>
        </w:rPr>
      </w:pPr>
      <w:r w:rsidRPr="003F1A41">
        <w:rPr>
          <w:rFonts w:ascii="Times New Roman" w:eastAsia="Angsana New" w:hAnsi="Times New Roman" w:cs="Times New Roman"/>
          <w:szCs w:val="22"/>
        </w:rPr>
        <w:t xml:space="preserve">I draw attention to note 2 to the financial </w:t>
      </w:r>
      <w:r w:rsidR="005F6D13">
        <w:rPr>
          <w:rFonts w:ascii="Times New Roman" w:eastAsia="Angsana New" w:hAnsi="Times New Roman" w:cs="Times New Roman"/>
          <w:szCs w:val="22"/>
        </w:rPr>
        <w:t>statements</w:t>
      </w:r>
      <w:r w:rsidR="00B946CB">
        <w:rPr>
          <w:rFonts w:ascii="Times New Roman" w:eastAsia="Angsana New" w:hAnsi="Times New Roman" w:cs="Times New Roman"/>
          <w:szCs w:val="22"/>
        </w:rPr>
        <w:t>,</w:t>
      </w:r>
      <w:r w:rsidR="007B06E3">
        <w:rPr>
          <w:rFonts w:ascii="Times New Roman" w:eastAsia="Angsana New" w:hAnsi="Times New Roman" w:cs="Times New Roman"/>
          <w:szCs w:val="22"/>
        </w:rPr>
        <w:t xml:space="preserve"> </w:t>
      </w:r>
      <w:r w:rsidRPr="003F1A41">
        <w:rPr>
          <w:rFonts w:ascii="Times New Roman" w:eastAsia="Angsana New" w:hAnsi="Times New Roman" w:cs="Times New Roman"/>
          <w:szCs w:val="22"/>
        </w:rPr>
        <w:t xml:space="preserve">the Group suffered from the operating in </w:t>
      </w:r>
      <w:r w:rsidRPr="003F1A41">
        <w:rPr>
          <w:rFonts w:ascii="Times New Roman" w:eastAsia="Angsana New" w:hAnsi="Times New Roman" w:cs="Times New Roman"/>
          <w:spacing w:val="6"/>
          <w:szCs w:val="22"/>
        </w:rPr>
        <w:t xml:space="preserve">total comprehensive loss </w:t>
      </w:r>
      <w:r w:rsidR="007B06E3" w:rsidRPr="007B06E3">
        <w:rPr>
          <w:rFonts w:ascii="Times New Roman" w:eastAsia="Angsana New" w:hAnsi="Times New Roman" w:cs="Times New Roman"/>
          <w:spacing w:val="6"/>
          <w:szCs w:val="22"/>
        </w:rPr>
        <w:t>for the year ended December 31, 2025</w:t>
      </w:r>
      <w:r w:rsidR="007B06E3">
        <w:rPr>
          <w:rFonts w:ascii="Times New Roman" w:eastAsia="Angsana New" w:hAnsi="Times New Roman" w:cs="Times New Roman"/>
          <w:spacing w:val="6"/>
          <w:szCs w:val="22"/>
        </w:rPr>
        <w:t xml:space="preserve"> </w:t>
      </w:r>
      <w:r w:rsidRPr="003F1A41">
        <w:rPr>
          <w:rFonts w:ascii="Times New Roman" w:eastAsia="Angsana New" w:hAnsi="Times New Roman" w:cs="Times New Roman"/>
          <w:spacing w:val="6"/>
          <w:szCs w:val="22"/>
        </w:rPr>
        <w:t>of Baht</w:t>
      </w:r>
      <w:r w:rsidR="00D9271F" w:rsidRPr="003F1A41">
        <w:rPr>
          <w:rFonts w:ascii="Times New Roman" w:eastAsia="Angsana New" w:hAnsi="Times New Roman" w:cs="Times New Roman"/>
          <w:spacing w:val="6"/>
          <w:szCs w:val="22"/>
        </w:rPr>
        <w:t xml:space="preserve"> </w:t>
      </w:r>
      <w:r w:rsidR="00A76C72">
        <w:rPr>
          <w:rFonts w:ascii="Times New Roman" w:eastAsia="Angsana New" w:hAnsi="Times New Roman" w:cs="Times New Roman"/>
          <w:spacing w:val="6"/>
          <w:szCs w:val="22"/>
        </w:rPr>
        <w:t>1</w:t>
      </w:r>
      <w:r w:rsidR="00D1270D">
        <w:rPr>
          <w:rFonts w:ascii="Times New Roman" w:eastAsia="Angsana New" w:hAnsi="Times New Roman" w:cs="Times New Roman"/>
          <w:spacing w:val="6"/>
          <w:szCs w:val="22"/>
        </w:rPr>
        <w:t>1</w:t>
      </w:r>
      <w:r w:rsidR="00331658">
        <w:rPr>
          <w:rFonts w:ascii="Times New Roman" w:eastAsia="Angsana New" w:hAnsi="Times New Roman" w:cs="Times New Roman"/>
          <w:spacing w:val="6"/>
          <w:szCs w:val="22"/>
        </w:rPr>
        <w:t>1</w:t>
      </w:r>
      <w:r w:rsidR="00D9271F" w:rsidRPr="003F1A41">
        <w:rPr>
          <w:rFonts w:ascii="Times New Roman" w:eastAsia="Angsana New" w:hAnsi="Times New Roman" w:cs="Times New Roman"/>
          <w:spacing w:val="6"/>
          <w:szCs w:val="22"/>
        </w:rPr>
        <w:t xml:space="preserve"> </w:t>
      </w:r>
      <w:r w:rsidRPr="003F1A41">
        <w:rPr>
          <w:rFonts w:ascii="Times New Roman" w:eastAsia="Angsana New" w:hAnsi="Times New Roman" w:cs="Times New Roman"/>
          <w:spacing w:val="6"/>
          <w:szCs w:val="22"/>
        </w:rPr>
        <w:t>million</w:t>
      </w:r>
      <w:r w:rsidR="00B946CB">
        <w:rPr>
          <w:rFonts w:ascii="Times New Roman" w:eastAsia="Angsana New" w:hAnsi="Times New Roman" w:cs="Times New Roman"/>
          <w:spacing w:val="6"/>
          <w:szCs w:val="22"/>
        </w:rPr>
        <w:t xml:space="preserve"> and as at December 31,</w:t>
      </w:r>
      <w:r w:rsidR="007B06E3">
        <w:rPr>
          <w:rFonts w:ascii="Times New Roman" w:eastAsia="Angsana New" w:hAnsi="Times New Roman" w:cs="Times New Roman"/>
          <w:spacing w:val="6"/>
          <w:szCs w:val="22"/>
        </w:rPr>
        <w:t xml:space="preserve"> </w:t>
      </w:r>
      <w:r w:rsidR="00B946CB">
        <w:rPr>
          <w:rFonts w:ascii="Times New Roman" w:eastAsia="Angsana New" w:hAnsi="Times New Roman" w:cs="Times New Roman"/>
          <w:spacing w:val="6"/>
          <w:szCs w:val="22"/>
        </w:rPr>
        <w:t>2025</w:t>
      </w:r>
      <w:r w:rsidRPr="003F1A41">
        <w:rPr>
          <w:rFonts w:ascii="Times New Roman" w:eastAsia="Angsana New" w:hAnsi="Times New Roman" w:cs="Times New Roman"/>
          <w:spacing w:val="-4"/>
          <w:szCs w:val="22"/>
        </w:rPr>
        <w:t xml:space="preserve">, </w:t>
      </w:r>
      <w:r w:rsidR="00FD6B83" w:rsidRPr="003F1A41">
        <w:rPr>
          <w:rFonts w:ascii="Times New Roman" w:eastAsia="Angsana New" w:hAnsi="Times New Roman" w:cs="Times New Roman"/>
          <w:spacing w:val="-4"/>
          <w:szCs w:val="22"/>
        </w:rPr>
        <w:t>current</w:t>
      </w:r>
      <w:r w:rsidRPr="003F1A41">
        <w:rPr>
          <w:rFonts w:ascii="Times New Roman" w:eastAsia="Angsana New" w:hAnsi="Times New Roman" w:cs="Times New Roman"/>
          <w:spacing w:val="-4"/>
          <w:szCs w:val="22"/>
        </w:rPr>
        <w:t xml:space="preserve"> liabilities exceeded </w:t>
      </w:r>
      <w:r w:rsidR="00450B9F" w:rsidRPr="003F1A41">
        <w:rPr>
          <w:rFonts w:ascii="Times New Roman" w:eastAsia="Angsana New" w:hAnsi="Times New Roman" w:cs="Times New Roman"/>
          <w:spacing w:val="-4"/>
          <w:szCs w:val="22"/>
        </w:rPr>
        <w:t>current</w:t>
      </w:r>
      <w:r w:rsidRPr="003F1A41">
        <w:rPr>
          <w:rFonts w:ascii="Times New Roman" w:eastAsia="Angsana New" w:hAnsi="Times New Roman" w:cs="Times New Roman"/>
          <w:spacing w:val="-4"/>
          <w:szCs w:val="22"/>
        </w:rPr>
        <w:t xml:space="preserve"> assets of </w:t>
      </w:r>
      <w:r w:rsidRPr="00A76C72">
        <w:rPr>
          <w:rFonts w:ascii="Times New Roman" w:eastAsia="Angsana New" w:hAnsi="Times New Roman" w:cs="Times New Roman"/>
          <w:spacing w:val="-4"/>
          <w:szCs w:val="22"/>
        </w:rPr>
        <w:t>Baht</w:t>
      </w:r>
      <w:r w:rsidR="000B7969" w:rsidRPr="00A76C72">
        <w:rPr>
          <w:rFonts w:ascii="Times New Roman" w:eastAsia="Angsana New" w:hAnsi="Times New Roman" w:cs="Times New Roman"/>
          <w:spacing w:val="-4"/>
          <w:szCs w:val="22"/>
        </w:rPr>
        <w:t xml:space="preserve"> </w:t>
      </w:r>
      <w:r w:rsidR="0042041A" w:rsidRPr="00A76C72">
        <w:rPr>
          <w:rFonts w:ascii="Times New Roman" w:eastAsia="Angsana New" w:hAnsi="Times New Roman" w:cs="Times New Roman"/>
          <w:spacing w:val="-4"/>
          <w:szCs w:val="22"/>
        </w:rPr>
        <w:t>9</w:t>
      </w:r>
      <w:r w:rsidR="003021CD" w:rsidRPr="00A76C72">
        <w:rPr>
          <w:rFonts w:ascii="Times New Roman" w:eastAsia="Angsana New" w:hAnsi="Times New Roman" w:cs="Times New Roman"/>
          <w:spacing w:val="-4"/>
          <w:szCs w:val="22"/>
        </w:rPr>
        <w:t>6</w:t>
      </w:r>
      <w:r w:rsidR="00D1270D">
        <w:rPr>
          <w:rFonts w:ascii="Times New Roman" w:eastAsia="Angsana New" w:hAnsi="Times New Roman" w:cs="Times New Roman"/>
          <w:spacing w:val="-4"/>
          <w:szCs w:val="22"/>
        </w:rPr>
        <w:t>4</w:t>
      </w:r>
      <w:r w:rsidR="000B7969" w:rsidRPr="00A76C72">
        <w:rPr>
          <w:rFonts w:ascii="Times New Roman" w:eastAsia="Angsana New" w:hAnsi="Times New Roman" w:cs="Times New Roman"/>
          <w:spacing w:val="-4"/>
          <w:szCs w:val="22"/>
        </w:rPr>
        <w:t xml:space="preserve"> </w:t>
      </w:r>
      <w:r w:rsidRPr="00A76C72">
        <w:rPr>
          <w:rFonts w:ascii="Times New Roman" w:eastAsia="Angsana New" w:hAnsi="Times New Roman" w:cs="Times New Roman"/>
          <w:spacing w:val="-4"/>
          <w:szCs w:val="22"/>
        </w:rPr>
        <w:t>million and deficit of Baht</w:t>
      </w:r>
      <w:r w:rsidR="000B7969" w:rsidRPr="00A76C72">
        <w:rPr>
          <w:rFonts w:ascii="Times New Roman" w:eastAsia="Angsana New" w:hAnsi="Times New Roman" w:cs="Times New Roman"/>
          <w:spacing w:val="-4"/>
          <w:szCs w:val="22"/>
        </w:rPr>
        <w:t xml:space="preserve"> 1,</w:t>
      </w:r>
      <w:r w:rsidR="00E866D9" w:rsidRPr="00A76C72">
        <w:rPr>
          <w:rFonts w:ascii="Times New Roman" w:eastAsia="Angsana New" w:hAnsi="Times New Roman" w:cs="Times New Roman"/>
          <w:spacing w:val="-4"/>
          <w:szCs w:val="22"/>
        </w:rPr>
        <w:t>7</w:t>
      </w:r>
      <w:r w:rsidR="00E33712">
        <w:rPr>
          <w:rFonts w:ascii="Times New Roman" w:eastAsia="Angsana New" w:hAnsi="Times New Roman" w:cs="Times New Roman"/>
          <w:spacing w:val="-4"/>
          <w:szCs w:val="22"/>
        </w:rPr>
        <w:t>20</w:t>
      </w:r>
      <w:r w:rsidR="00D1270D">
        <w:rPr>
          <w:rFonts w:ascii="Times New Roman" w:eastAsia="Angsana New" w:hAnsi="Times New Roman" w:cs="Times New Roman"/>
          <w:spacing w:val="-4"/>
          <w:szCs w:val="22"/>
        </w:rPr>
        <w:t xml:space="preserve"> </w:t>
      </w:r>
      <w:r w:rsidRPr="003F1A41">
        <w:rPr>
          <w:rFonts w:ascii="Times New Roman" w:eastAsia="Angsana New" w:hAnsi="Times New Roman" w:cs="Times New Roman"/>
          <w:spacing w:val="-4"/>
          <w:szCs w:val="22"/>
        </w:rPr>
        <w:t>million.</w:t>
      </w:r>
    </w:p>
    <w:p w14:paraId="4F70476E" w14:textId="7E1A3170" w:rsidR="00F41C80" w:rsidRPr="003F1A41" w:rsidRDefault="00443084" w:rsidP="004826D7">
      <w:pPr>
        <w:tabs>
          <w:tab w:val="left" w:pos="142"/>
        </w:tabs>
        <w:spacing w:before="240" w:after="240"/>
        <w:jc w:val="thaiDistribute"/>
        <w:rPr>
          <w:rFonts w:ascii="Times New Roman" w:eastAsia="Angsana New" w:hAnsi="Times New Roman" w:cs="Times New Roman"/>
          <w:szCs w:val="22"/>
        </w:rPr>
      </w:pPr>
      <w:r w:rsidRPr="003F1A41">
        <w:rPr>
          <w:rFonts w:ascii="Times New Roman" w:eastAsia="Angsana New" w:hAnsi="Times New Roman" w:cs="Times New Roman"/>
          <w:szCs w:val="22"/>
        </w:rPr>
        <w:t>I draw attention to notes 1</w:t>
      </w:r>
      <w:r w:rsidR="005F6D13">
        <w:rPr>
          <w:rFonts w:ascii="Times New Roman" w:eastAsia="Angsana New" w:hAnsi="Times New Roman" w:cs="Times New Roman"/>
          <w:szCs w:val="22"/>
        </w:rPr>
        <w:t>2</w:t>
      </w:r>
      <w:r w:rsidR="003B74FF" w:rsidRPr="003F1A41">
        <w:rPr>
          <w:rFonts w:ascii="Times New Roman" w:eastAsia="Angsana New" w:hAnsi="Times New Roman" w:cs="Times New Roman"/>
          <w:szCs w:val="22"/>
        </w:rPr>
        <w:t>, 1</w:t>
      </w:r>
      <w:r w:rsidR="005F6D13">
        <w:rPr>
          <w:rFonts w:ascii="Times New Roman" w:eastAsia="Angsana New" w:hAnsi="Times New Roman" w:cs="Times New Roman"/>
          <w:szCs w:val="22"/>
        </w:rPr>
        <w:t>4</w:t>
      </w:r>
      <w:r w:rsidR="003B74FF" w:rsidRPr="003F1A41">
        <w:rPr>
          <w:rFonts w:ascii="Times New Roman" w:eastAsia="Angsana New" w:hAnsi="Times New Roman" w:cs="Times New Roman"/>
          <w:szCs w:val="22"/>
        </w:rPr>
        <w:t>,</w:t>
      </w:r>
      <w:r w:rsidRPr="003F1A41">
        <w:rPr>
          <w:rFonts w:ascii="Times New Roman" w:eastAsia="Angsana New" w:hAnsi="Times New Roman" w:cs="Times New Roman"/>
          <w:szCs w:val="22"/>
        </w:rPr>
        <w:t xml:space="preserve"> and 1</w:t>
      </w:r>
      <w:r w:rsidR="005F6D13">
        <w:rPr>
          <w:rFonts w:ascii="Times New Roman" w:eastAsia="Angsana New" w:hAnsi="Times New Roman" w:cs="Times New Roman"/>
          <w:szCs w:val="22"/>
        </w:rPr>
        <w:t>6</w:t>
      </w:r>
      <w:r w:rsidRPr="003F1A41">
        <w:rPr>
          <w:rFonts w:ascii="Times New Roman" w:eastAsia="Angsana New" w:hAnsi="Times New Roman" w:cs="Times New Roman"/>
          <w:szCs w:val="22"/>
        </w:rPr>
        <w:t xml:space="preserve"> to the </w:t>
      </w:r>
      <w:r w:rsidR="002F68FD" w:rsidRPr="003F1A41">
        <w:rPr>
          <w:rFonts w:ascii="Times New Roman" w:eastAsia="Angsana New" w:hAnsi="Times New Roman" w:cs="Times New Roman"/>
          <w:szCs w:val="22"/>
        </w:rPr>
        <w:t xml:space="preserve">financial </w:t>
      </w:r>
      <w:r w:rsidR="005F6D13">
        <w:rPr>
          <w:rFonts w:ascii="Times New Roman" w:eastAsia="Angsana New" w:hAnsi="Times New Roman" w:cs="Times New Roman"/>
          <w:szCs w:val="22"/>
        </w:rPr>
        <w:t>statements</w:t>
      </w:r>
      <w:r w:rsidR="002F68FD" w:rsidRPr="003F1A41">
        <w:rPr>
          <w:rFonts w:ascii="Times New Roman" w:eastAsia="Angsana New" w:hAnsi="Times New Roman" w:cs="Times New Roman"/>
          <w:szCs w:val="22"/>
        </w:rPr>
        <w:t xml:space="preserve">, </w:t>
      </w:r>
      <w:r w:rsidR="00450B9F" w:rsidRPr="003F1A41">
        <w:rPr>
          <w:rFonts w:ascii="Times New Roman" w:eastAsia="Angsana New" w:hAnsi="Times New Roman" w:cs="Times New Roman"/>
          <w:szCs w:val="22"/>
        </w:rPr>
        <w:t>t</w:t>
      </w:r>
      <w:r w:rsidR="00F41C80" w:rsidRPr="003F1A41">
        <w:rPr>
          <w:rFonts w:ascii="Times New Roman" w:eastAsia="Angsana New" w:hAnsi="Times New Roman" w:cs="Times New Roman"/>
          <w:szCs w:val="22"/>
        </w:rPr>
        <w:t>he Group defaulted on the payment on loan from the financial institution</w:t>
      </w:r>
      <w:r w:rsidR="008455AD" w:rsidRPr="003F1A41">
        <w:rPr>
          <w:rFonts w:ascii="Times New Roman" w:eastAsia="Angsana New" w:hAnsi="Times New Roman" w:cs="Times New Roman"/>
          <w:szCs w:val="22"/>
        </w:rPr>
        <w:t xml:space="preserve"> </w:t>
      </w:r>
      <w:r w:rsidR="00D06314" w:rsidRPr="003F1A41">
        <w:rPr>
          <w:rFonts w:ascii="Times New Roman" w:eastAsia="Angsana New" w:hAnsi="Times New Roman" w:cs="Times New Roman"/>
          <w:szCs w:val="22"/>
        </w:rPr>
        <w:t xml:space="preserve">and other parties </w:t>
      </w:r>
      <w:r w:rsidR="00F41C80" w:rsidRPr="003F1A41">
        <w:rPr>
          <w:rFonts w:ascii="Times New Roman" w:eastAsia="Angsana New" w:hAnsi="Times New Roman" w:cs="Times New Roman"/>
          <w:szCs w:val="22"/>
        </w:rPr>
        <w:t>and is in the process of negotiating with the financial institution</w:t>
      </w:r>
      <w:r w:rsidR="00D06314" w:rsidRPr="003F1A41">
        <w:rPr>
          <w:rFonts w:ascii="Times New Roman" w:eastAsia="Angsana New" w:hAnsi="Times New Roman" w:cs="Times New Roman"/>
          <w:szCs w:val="22"/>
        </w:rPr>
        <w:t xml:space="preserve"> and other parties</w:t>
      </w:r>
      <w:r w:rsidR="00F41C80" w:rsidRPr="003F1A41">
        <w:rPr>
          <w:rFonts w:ascii="Times New Roman" w:eastAsia="Angsana New" w:hAnsi="Times New Roman" w:cs="Times New Roman"/>
          <w:szCs w:val="22"/>
        </w:rPr>
        <w:t xml:space="preserve"> to extend the payment period</w:t>
      </w:r>
      <w:r w:rsidR="00450B9F" w:rsidRPr="003F1A41">
        <w:rPr>
          <w:rFonts w:ascii="Times New Roman" w:eastAsia="Angsana New" w:hAnsi="Times New Roman" w:cs="Times New Roman"/>
          <w:szCs w:val="22"/>
        </w:rPr>
        <w:t>.</w:t>
      </w:r>
      <w:r w:rsidR="00F41C80" w:rsidRPr="003F1A41">
        <w:rPr>
          <w:rFonts w:ascii="Times New Roman" w:eastAsia="Angsana New" w:hAnsi="Times New Roman" w:cs="Times New Roman"/>
          <w:szCs w:val="22"/>
        </w:rPr>
        <w:t xml:space="preserve"> However, the Group is in the process of seeking additional other sources of funds, changing its business plan and business model. In accordingly, the management believes that the Group can continue its operations as a going concern.</w:t>
      </w:r>
    </w:p>
    <w:p w14:paraId="51775D9F" w14:textId="1A9705D2" w:rsidR="006B44B1" w:rsidRDefault="00F41C80" w:rsidP="004826D7">
      <w:pPr>
        <w:tabs>
          <w:tab w:val="left" w:pos="142"/>
        </w:tabs>
        <w:spacing w:before="240" w:after="240"/>
        <w:jc w:val="thaiDistribute"/>
        <w:rPr>
          <w:rFonts w:ascii="Times New Roman" w:eastAsia="Angsana New" w:hAnsi="Times New Roman" w:cs="Times New Roman"/>
          <w:szCs w:val="22"/>
        </w:rPr>
      </w:pPr>
      <w:r w:rsidRPr="003F1A41">
        <w:rPr>
          <w:rFonts w:ascii="Times New Roman" w:eastAsia="Angsana New" w:hAnsi="Times New Roman" w:cs="Times New Roman"/>
          <w:szCs w:val="22"/>
        </w:rPr>
        <w:t>The above circumstances indicated material uncertainty which may raise substantial doubt about the Group’s ability to continue as a going concern. This will depend on the success of negotiations with the financial institution, seeking additional other sources of funds, and including the success of improvement of future operations.</w:t>
      </w:r>
    </w:p>
    <w:p w14:paraId="2EC6F75F" w14:textId="77777777" w:rsidR="006B44B1" w:rsidRDefault="006B44B1">
      <w:pPr>
        <w:rPr>
          <w:rFonts w:ascii="Times New Roman" w:eastAsia="Angsana New" w:hAnsi="Times New Roman" w:cs="Times New Roman"/>
          <w:szCs w:val="22"/>
        </w:rPr>
      </w:pPr>
      <w:r>
        <w:rPr>
          <w:rFonts w:ascii="Times New Roman" w:eastAsia="Angsana New" w:hAnsi="Times New Roman" w:cs="Times New Roman"/>
          <w:szCs w:val="22"/>
        </w:rPr>
        <w:br w:type="page"/>
      </w:r>
    </w:p>
    <w:p w14:paraId="35CF190D" w14:textId="51F32693" w:rsidR="001C312D" w:rsidRDefault="001C312D" w:rsidP="005F6D13">
      <w:pPr>
        <w:tabs>
          <w:tab w:val="left" w:pos="142"/>
        </w:tabs>
        <w:spacing w:before="240" w:after="240"/>
        <w:jc w:val="thaiDistribute"/>
        <w:rPr>
          <w:rFonts w:ascii="Times New Roman" w:eastAsia="Angsana New" w:hAnsi="Times New Roman" w:cs="Times New Roman"/>
          <w:b/>
          <w:bCs/>
          <w:szCs w:val="22"/>
        </w:rPr>
      </w:pPr>
      <w:r w:rsidRPr="003F1A41">
        <w:rPr>
          <w:rFonts w:ascii="Times New Roman" w:eastAsia="Angsana New" w:hAnsi="Times New Roman" w:cs="Times New Roman"/>
          <w:b/>
          <w:bCs/>
          <w:szCs w:val="22"/>
        </w:rPr>
        <w:lastRenderedPageBreak/>
        <w:t>Emphasis of Matters</w:t>
      </w:r>
    </w:p>
    <w:p w14:paraId="6762EAFC" w14:textId="77777777" w:rsidR="007B06E3" w:rsidRPr="007B06E3" w:rsidRDefault="007B06E3" w:rsidP="007B06E3">
      <w:pPr>
        <w:tabs>
          <w:tab w:val="left" w:pos="142"/>
        </w:tabs>
        <w:spacing w:before="240" w:after="240"/>
        <w:jc w:val="thaiDistribute"/>
        <w:rPr>
          <w:rFonts w:ascii="Times New Roman" w:eastAsia="Angsana New" w:hAnsi="Times New Roman" w:cs="Times New Roman"/>
          <w:szCs w:val="22"/>
        </w:rPr>
      </w:pPr>
      <w:r w:rsidRPr="007B06E3">
        <w:rPr>
          <w:rFonts w:ascii="Times New Roman" w:eastAsia="Angsana New" w:hAnsi="Times New Roman" w:cs="Times New Roman"/>
          <w:szCs w:val="22"/>
        </w:rPr>
        <w:t>I draw attention to note 5 to the financial statements, during the year 2025, the Group has adjusted to correct the accounting errors, in accordingly, the financial statements for the year ended December 31, 2024 (restated), the statement of financial position as at December 31, 2024 and January 1, 2024 presented as comparative information have been restated to reflect the effect of the correction of accounting errors. I have audited the adjustments applied to restate the financial statements for the year ended December 31, 2024 and the statement of financial position as at January 1, 2024 and in my opinion, such adjustments are appropriate and have been properly applied.</w:t>
      </w:r>
    </w:p>
    <w:p w14:paraId="187955D8" w14:textId="4448C816" w:rsidR="007B06E3" w:rsidRPr="007B06E3" w:rsidRDefault="007B06E3" w:rsidP="007B06E3">
      <w:pPr>
        <w:tabs>
          <w:tab w:val="left" w:pos="142"/>
        </w:tabs>
        <w:spacing w:before="240" w:after="240"/>
        <w:jc w:val="thaiDistribute"/>
        <w:rPr>
          <w:rFonts w:ascii="Times New Roman" w:eastAsia="Angsana New" w:hAnsi="Times New Roman" w:cs="Times New Roman"/>
          <w:szCs w:val="22"/>
        </w:rPr>
      </w:pPr>
      <w:r w:rsidRPr="007B06E3">
        <w:rPr>
          <w:rFonts w:ascii="Times New Roman" w:eastAsia="Angsana New" w:hAnsi="Times New Roman" w:cs="Times New Roman"/>
          <w:szCs w:val="22"/>
        </w:rPr>
        <w:t>Except for the audit of such adjustments, I was not engaged to audit, review or apply other procedures to the financial statements for the year ended December 31, 202</w:t>
      </w:r>
      <w:r>
        <w:rPr>
          <w:rFonts w:ascii="Times New Roman" w:eastAsia="Angsana New" w:hAnsi="Times New Roman" w:cs="Times New Roman"/>
          <w:szCs w:val="22"/>
        </w:rPr>
        <w:t>4</w:t>
      </w:r>
      <w:r w:rsidRPr="007B06E3">
        <w:rPr>
          <w:rFonts w:ascii="Times New Roman" w:eastAsia="Angsana New" w:hAnsi="Times New Roman" w:cs="Times New Roman"/>
          <w:szCs w:val="22"/>
        </w:rPr>
        <w:t xml:space="preserve"> (restated), in accordingly, I was unable to express an opinion or provide assurances as a whole to the financial statements for the year ended December 31, 202</w:t>
      </w:r>
      <w:r>
        <w:rPr>
          <w:rFonts w:ascii="Times New Roman" w:eastAsia="Angsana New" w:hAnsi="Times New Roman" w:cs="Times New Roman"/>
          <w:szCs w:val="22"/>
        </w:rPr>
        <w:t>4</w:t>
      </w:r>
      <w:r w:rsidRPr="007B06E3">
        <w:rPr>
          <w:rFonts w:ascii="Times New Roman" w:eastAsia="Angsana New" w:hAnsi="Times New Roman" w:cs="Times New Roman"/>
          <w:szCs w:val="22"/>
        </w:rPr>
        <w:t xml:space="preserve"> (restated).</w:t>
      </w:r>
    </w:p>
    <w:p w14:paraId="21F353B9" w14:textId="08122E62" w:rsidR="00123EC9" w:rsidRPr="003F1A41" w:rsidRDefault="008D7A47" w:rsidP="007B06E3">
      <w:pPr>
        <w:tabs>
          <w:tab w:val="left" w:pos="142"/>
        </w:tabs>
        <w:spacing w:before="240" w:after="240"/>
        <w:jc w:val="thaiDistribute"/>
        <w:rPr>
          <w:rFonts w:ascii="Times New Roman" w:eastAsia="Angsana New" w:hAnsi="Times New Roman" w:cs="Times New Roman"/>
          <w:szCs w:val="22"/>
        </w:rPr>
      </w:pPr>
      <w:r w:rsidRPr="003F1A41">
        <w:rPr>
          <w:rFonts w:ascii="Times New Roman" w:eastAsia="Angsana New" w:hAnsi="Times New Roman" w:cs="Times New Roman"/>
          <w:szCs w:val="22"/>
        </w:rPr>
        <w:t>Litigations</w:t>
      </w:r>
    </w:p>
    <w:p w14:paraId="6CEE6D96" w14:textId="41D1374B" w:rsidR="001C312D" w:rsidRPr="003F1A41" w:rsidRDefault="001C312D" w:rsidP="005F6D13">
      <w:pPr>
        <w:tabs>
          <w:tab w:val="left" w:pos="142"/>
        </w:tabs>
        <w:spacing w:before="240" w:after="240"/>
        <w:jc w:val="thaiDistribute"/>
        <w:rPr>
          <w:rFonts w:ascii="Times New Roman" w:eastAsia="Angsana New" w:hAnsi="Times New Roman" w:cs="Times New Roman"/>
          <w:szCs w:val="22"/>
        </w:rPr>
      </w:pPr>
      <w:r w:rsidRPr="003F1A41">
        <w:rPr>
          <w:rFonts w:ascii="Times New Roman" w:eastAsia="Angsana New" w:hAnsi="Times New Roman" w:cs="Times New Roman"/>
          <w:szCs w:val="22"/>
        </w:rPr>
        <w:t>I draw attention to note</w:t>
      </w:r>
      <w:r w:rsidR="007E37AB" w:rsidRPr="003F1A41">
        <w:rPr>
          <w:rFonts w:ascii="Times New Roman" w:eastAsia="Angsana New" w:hAnsi="Times New Roman" w:cs="Times New Roman"/>
          <w:szCs w:val="22"/>
        </w:rPr>
        <w:t>s</w:t>
      </w:r>
      <w:r w:rsidR="004F2594" w:rsidRPr="003F1A41">
        <w:rPr>
          <w:rFonts w:ascii="Times New Roman" w:eastAsia="Angsana New" w:hAnsi="Times New Roman" w:cs="Times New Roman"/>
          <w:szCs w:val="22"/>
        </w:rPr>
        <w:t xml:space="preserve"> </w:t>
      </w:r>
      <w:r w:rsidR="005F6D13">
        <w:rPr>
          <w:rFonts w:ascii="Times New Roman" w:eastAsia="Angsana New" w:hAnsi="Times New Roman" w:cs="Times New Roman"/>
          <w:szCs w:val="22"/>
        </w:rPr>
        <w:t>12</w:t>
      </w:r>
      <w:r w:rsidR="003021CD" w:rsidRPr="003F1A41">
        <w:rPr>
          <w:rFonts w:ascii="Times New Roman" w:eastAsia="Angsana New" w:hAnsi="Times New Roman" w:cs="Times New Roman"/>
          <w:szCs w:val="22"/>
        </w:rPr>
        <w:t xml:space="preserve">, </w:t>
      </w:r>
      <w:r w:rsidR="00A65E56" w:rsidRPr="003F1A41">
        <w:rPr>
          <w:rFonts w:ascii="Times New Roman" w:eastAsia="Angsana New" w:hAnsi="Times New Roman" w:cs="Times New Roman"/>
          <w:szCs w:val="22"/>
        </w:rPr>
        <w:t>1</w:t>
      </w:r>
      <w:r w:rsidR="005F6D13">
        <w:rPr>
          <w:rFonts w:ascii="Times New Roman" w:eastAsia="Angsana New" w:hAnsi="Times New Roman" w:cs="Times New Roman"/>
          <w:szCs w:val="22"/>
        </w:rPr>
        <w:t>3</w:t>
      </w:r>
      <w:r w:rsidR="003021CD" w:rsidRPr="003F1A41">
        <w:rPr>
          <w:rFonts w:ascii="Times New Roman" w:eastAsia="Angsana New" w:hAnsi="Times New Roman" w:cs="Times New Roman"/>
          <w:szCs w:val="22"/>
        </w:rPr>
        <w:t xml:space="preserve">, </w:t>
      </w:r>
      <w:r w:rsidR="003B74FF" w:rsidRPr="003F1A41">
        <w:rPr>
          <w:rFonts w:ascii="Times New Roman" w:eastAsia="Angsana New" w:hAnsi="Times New Roman" w:cs="Times New Roman"/>
          <w:szCs w:val="22"/>
        </w:rPr>
        <w:t>1</w:t>
      </w:r>
      <w:r w:rsidR="005F6D13">
        <w:rPr>
          <w:rFonts w:ascii="Times New Roman" w:eastAsia="Angsana New" w:hAnsi="Times New Roman" w:cs="Times New Roman"/>
          <w:szCs w:val="22"/>
        </w:rPr>
        <w:t>4</w:t>
      </w:r>
      <w:r w:rsidR="003B74FF" w:rsidRPr="003F1A41">
        <w:rPr>
          <w:rFonts w:ascii="Times New Roman" w:eastAsia="Angsana New" w:hAnsi="Times New Roman" w:cs="Times New Roman"/>
          <w:szCs w:val="22"/>
        </w:rPr>
        <w:t xml:space="preserve">, </w:t>
      </w:r>
      <w:r w:rsidR="003021CD" w:rsidRPr="003F1A41">
        <w:rPr>
          <w:rFonts w:ascii="Times New Roman" w:eastAsia="Angsana New" w:hAnsi="Times New Roman" w:cs="Times New Roman"/>
          <w:szCs w:val="22"/>
        </w:rPr>
        <w:t>and 1</w:t>
      </w:r>
      <w:r w:rsidR="005F6D13">
        <w:rPr>
          <w:rFonts w:ascii="Times New Roman" w:eastAsia="Angsana New" w:hAnsi="Times New Roman" w:cs="Times New Roman"/>
          <w:szCs w:val="22"/>
        </w:rPr>
        <w:t>6</w:t>
      </w:r>
      <w:r w:rsidR="004F2594" w:rsidRPr="003F1A41">
        <w:rPr>
          <w:rFonts w:ascii="Times New Roman" w:eastAsia="Angsana New" w:hAnsi="Times New Roman" w:cs="Times New Roman"/>
          <w:szCs w:val="22"/>
        </w:rPr>
        <w:t xml:space="preserve"> </w:t>
      </w:r>
      <w:r w:rsidRPr="003F1A41">
        <w:rPr>
          <w:rFonts w:ascii="Times New Roman" w:eastAsia="Angsana New" w:hAnsi="Times New Roman" w:cs="Times New Roman"/>
          <w:szCs w:val="22"/>
        </w:rPr>
        <w:t xml:space="preserve">to the financial </w:t>
      </w:r>
      <w:r w:rsidR="005F6D13">
        <w:rPr>
          <w:rFonts w:ascii="Times New Roman" w:eastAsia="Angsana New" w:hAnsi="Times New Roman" w:cs="Times New Roman"/>
          <w:szCs w:val="22"/>
        </w:rPr>
        <w:t>statements</w:t>
      </w:r>
      <w:r w:rsidRPr="003F1A41">
        <w:rPr>
          <w:rFonts w:ascii="Times New Roman" w:eastAsia="Angsana New" w:hAnsi="Times New Roman" w:cs="Times New Roman"/>
          <w:szCs w:val="22"/>
        </w:rPr>
        <w:t>, the Group has been accused of several cases from the creditors, which those cases are currently in the process of consideration by the Court.  However, the management of the Group assessed and recognized the provision resulting from those litigations.</w:t>
      </w:r>
    </w:p>
    <w:p w14:paraId="1AA872DD" w14:textId="2671CE8E" w:rsidR="001C312D" w:rsidRDefault="001C312D" w:rsidP="005F6D13">
      <w:pPr>
        <w:tabs>
          <w:tab w:val="left" w:pos="142"/>
        </w:tabs>
        <w:spacing w:before="240" w:after="240"/>
        <w:jc w:val="thaiDistribute"/>
        <w:rPr>
          <w:rFonts w:ascii="Times New Roman" w:eastAsia="Angsana New" w:hAnsi="Times New Roman"/>
          <w:szCs w:val="22"/>
        </w:rPr>
      </w:pPr>
      <w:r w:rsidRPr="003F1A41">
        <w:rPr>
          <w:rFonts w:ascii="Times New Roman" w:eastAsia="Angsana New" w:hAnsi="Times New Roman" w:cs="Times New Roman"/>
          <w:szCs w:val="22"/>
        </w:rPr>
        <w:t xml:space="preserve">The Stock Exchange of Thailand has posted a warning sign to inform investors that the </w:t>
      </w:r>
      <w:r w:rsidR="00434DAB" w:rsidRPr="003F1A41">
        <w:rPr>
          <w:rFonts w:ascii="Times New Roman" w:eastAsia="Angsana New" w:hAnsi="Times New Roman" w:cs="Times New Roman"/>
          <w:szCs w:val="22"/>
        </w:rPr>
        <w:t>Company</w:t>
      </w:r>
      <w:r w:rsidRPr="003F1A41">
        <w:rPr>
          <w:rFonts w:ascii="Times New Roman" w:eastAsia="Angsana New" w:hAnsi="Times New Roman" w:cs="Times New Roman"/>
          <w:szCs w:val="22"/>
        </w:rPr>
        <w:t xml:space="preserve"> being in the event which may affect the financial position and performance due to the Group has suffered from the operating loss for three consecutive years, resulting in shareholders' equity being less than paid-up </w:t>
      </w:r>
      <w:r w:rsidR="001E49EB" w:rsidRPr="003F1A41">
        <w:rPr>
          <w:rFonts w:ascii="Times New Roman" w:eastAsia="Angsana New" w:hAnsi="Times New Roman" w:cs="Times New Roman"/>
          <w:szCs w:val="22"/>
        </w:rPr>
        <w:t xml:space="preserve">share </w:t>
      </w:r>
      <w:r w:rsidRPr="003F1A41">
        <w:rPr>
          <w:rFonts w:ascii="Times New Roman" w:eastAsia="Angsana New" w:hAnsi="Times New Roman" w:cs="Times New Roman"/>
          <w:szCs w:val="22"/>
        </w:rPr>
        <w:t>capital in the financial statements for the year ended December 31, 2024.</w:t>
      </w:r>
      <w:r w:rsidR="007B06E3">
        <w:rPr>
          <w:rFonts w:ascii="Times New Roman" w:eastAsia="Angsana New" w:hAnsi="Times New Roman" w:cs="Times New Roman"/>
          <w:szCs w:val="22"/>
        </w:rPr>
        <w:t xml:space="preserve"> However, </w:t>
      </w:r>
      <w:r w:rsidR="00957DE5">
        <w:rPr>
          <w:rFonts w:ascii="Times New Roman" w:eastAsia="Angsana New" w:hAnsi="Times New Roman" w:cs="Times New Roman"/>
          <w:szCs w:val="22"/>
        </w:rPr>
        <w:t>the financial</w:t>
      </w:r>
      <w:r w:rsidR="007B06E3">
        <w:rPr>
          <w:rFonts w:ascii="Times New Roman" w:eastAsia="Angsana New" w:hAnsi="Times New Roman" w:cs="Times New Roman"/>
          <w:szCs w:val="22"/>
        </w:rPr>
        <w:t xml:space="preserve"> and operational problems have persisted to the present.</w:t>
      </w:r>
    </w:p>
    <w:p w14:paraId="630C4C52" w14:textId="359AC6F5" w:rsidR="00F228CD" w:rsidRDefault="00B416C3" w:rsidP="00861EE6">
      <w:pPr>
        <w:tabs>
          <w:tab w:val="left" w:pos="142"/>
        </w:tabs>
        <w:spacing w:before="240" w:after="240"/>
        <w:jc w:val="thaiDistribute"/>
        <w:rPr>
          <w:rFonts w:ascii="Times New Roman" w:eastAsia="Angsana New" w:hAnsi="Times New Roman"/>
          <w:szCs w:val="22"/>
        </w:rPr>
      </w:pPr>
      <w:r w:rsidRPr="00B416C3">
        <w:rPr>
          <w:rFonts w:ascii="Times New Roman" w:eastAsia="Angsana New" w:hAnsi="Times New Roman"/>
          <w:szCs w:val="22"/>
        </w:rPr>
        <w:t>I draw attention to notes 1, 5, 9 and 10 to the financial statements, the Company rectified the financial statements in respect of general information disclosures, the reclassifications of certain accounts and the correction of accounting errors after the financial statements for the year ended December 31, 2025, had been previously issued, as the report dated February 27, 2026. Accordingly, the Company prepared and presented the financial statements for the year ended December 31, 2025, as restated, for reissuance.</w:t>
      </w:r>
    </w:p>
    <w:p w14:paraId="33B1E7EC" w14:textId="1CFD71B3" w:rsidR="00775DAF" w:rsidRPr="00861EE6" w:rsidRDefault="00775DAF" w:rsidP="00861EE6">
      <w:pPr>
        <w:tabs>
          <w:tab w:val="left" w:pos="142"/>
        </w:tabs>
        <w:spacing w:before="240" w:after="240"/>
        <w:jc w:val="thaiDistribute"/>
        <w:rPr>
          <w:rFonts w:ascii="Times New Roman" w:eastAsia="Angsana New" w:hAnsi="Times New Roman"/>
          <w:szCs w:val="22"/>
        </w:rPr>
      </w:pPr>
      <w:r w:rsidRPr="00861EE6">
        <w:rPr>
          <w:rFonts w:ascii="Times New Roman" w:eastAsia="Angsana New" w:hAnsi="Times New Roman"/>
          <w:szCs w:val="22"/>
        </w:rPr>
        <w:t xml:space="preserve">However, other than </w:t>
      </w:r>
      <w:r w:rsidR="004808AD" w:rsidRPr="00861EE6">
        <w:rPr>
          <w:rFonts w:ascii="Times New Roman" w:eastAsia="Angsana New" w:hAnsi="Times New Roman"/>
          <w:szCs w:val="22"/>
        </w:rPr>
        <w:t>those</w:t>
      </w:r>
      <w:r w:rsidRPr="00861EE6">
        <w:rPr>
          <w:rFonts w:ascii="Times New Roman" w:eastAsia="Angsana New" w:hAnsi="Times New Roman"/>
          <w:szCs w:val="22"/>
        </w:rPr>
        <w:t xml:space="preserve"> the additional audit procedures relating to the matter described above, I did not perform any other audit procedures subsequent to the date of my original auditor's report.</w:t>
      </w:r>
    </w:p>
    <w:p w14:paraId="7EE198B4" w14:textId="5ACD1D69" w:rsidR="004333EE" w:rsidRPr="00861EE6" w:rsidRDefault="004333EE" w:rsidP="00861EE6">
      <w:pPr>
        <w:tabs>
          <w:tab w:val="left" w:pos="142"/>
        </w:tabs>
        <w:spacing w:before="240" w:after="240"/>
        <w:jc w:val="thaiDistribute"/>
        <w:rPr>
          <w:rFonts w:ascii="Times New Roman" w:eastAsia="Angsana New" w:hAnsi="Times New Roman" w:cs="Times New Roman"/>
          <w:szCs w:val="22"/>
        </w:rPr>
      </w:pPr>
      <w:r w:rsidRPr="00861EE6">
        <w:rPr>
          <w:rFonts w:ascii="Times New Roman" w:eastAsia="Angsana New" w:hAnsi="Times New Roman" w:cs="Times New Roman"/>
          <w:szCs w:val="22"/>
        </w:rPr>
        <w:t>Furthermore, except for the re</w:t>
      </w:r>
      <w:r w:rsidR="004808AD" w:rsidRPr="00861EE6">
        <w:rPr>
          <w:rFonts w:ascii="Times New Roman" w:eastAsia="Angsana New" w:hAnsi="Times New Roman" w:cs="Times New Roman"/>
          <w:szCs w:val="22"/>
        </w:rPr>
        <w:t xml:space="preserve">ctifications to the </w:t>
      </w:r>
      <w:r w:rsidR="00861EE6" w:rsidRPr="00861EE6">
        <w:rPr>
          <w:rFonts w:ascii="Times New Roman" w:eastAsia="Angsana New" w:hAnsi="Times New Roman" w:cs="Times New Roman"/>
          <w:szCs w:val="22"/>
        </w:rPr>
        <w:t>financial statements</w:t>
      </w:r>
      <w:r w:rsidRPr="00861EE6">
        <w:rPr>
          <w:rFonts w:ascii="Times New Roman" w:eastAsia="Angsana New" w:hAnsi="Times New Roman" w:cs="Times New Roman"/>
          <w:szCs w:val="22"/>
        </w:rPr>
        <w:t xml:space="preserve"> described above, the current financial information has not been amended, modified, or supplemented with any additional information from that originally presented in the financial statements first issued.</w:t>
      </w:r>
    </w:p>
    <w:p w14:paraId="66494855" w14:textId="3082DF98" w:rsidR="00471B65" w:rsidRPr="004333EE" w:rsidRDefault="00471B65" w:rsidP="00861EE6">
      <w:pPr>
        <w:tabs>
          <w:tab w:val="left" w:pos="142"/>
        </w:tabs>
        <w:spacing w:before="240" w:after="240"/>
        <w:jc w:val="thaiDistribute"/>
        <w:rPr>
          <w:rFonts w:ascii="Times New Roman" w:eastAsia="Angsana New" w:hAnsi="Times New Roman" w:cs="Times New Roman"/>
          <w:szCs w:val="22"/>
        </w:rPr>
      </w:pPr>
      <w:r w:rsidRPr="00861EE6">
        <w:rPr>
          <w:rFonts w:ascii="Times New Roman" w:eastAsia="Angsana New" w:hAnsi="Times New Roman" w:cs="Times New Roman"/>
          <w:szCs w:val="22"/>
        </w:rPr>
        <w:t>My opinion on the financial statements is not modified in according to the material uncertainty related to going concern and emphasis of matters which I draw attention above.</w:t>
      </w:r>
    </w:p>
    <w:p w14:paraId="00334410" w14:textId="77777777" w:rsidR="006B44B1" w:rsidRDefault="006B44B1">
      <w:pPr>
        <w:rPr>
          <w:rFonts w:ascii="Times New Roman" w:eastAsia="Angsana New" w:hAnsi="Times New Roman" w:cs="Times New Roman"/>
          <w:b/>
          <w:bCs/>
          <w:szCs w:val="22"/>
        </w:rPr>
      </w:pPr>
      <w:r>
        <w:rPr>
          <w:rFonts w:ascii="Times New Roman" w:eastAsia="Angsana New" w:hAnsi="Times New Roman" w:cs="Times New Roman"/>
          <w:b/>
          <w:bCs/>
          <w:szCs w:val="22"/>
        </w:rPr>
        <w:br w:type="page"/>
      </w:r>
    </w:p>
    <w:p w14:paraId="037F3E84" w14:textId="2E9E6152" w:rsidR="00757389" w:rsidRPr="003F1A41" w:rsidRDefault="00757389" w:rsidP="00ED0DD4">
      <w:pPr>
        <w:tabs>
          <w:tab w:val="left" w:pos="142"/>
        </w:tabs>
        <w:spacing w:before="240" w:after="240"/>
        <w:jc w:val="thaiDistribute"/>
        <w:rPr>
          <w:rFonts w:ascii="Times New Roman" w:eastAsia="Angsana New" w:hAnsi="Times New Roman" w:cs="Times New Roman"/>
          <w:b/>
          <w:bCs/>
          <w:szCs w:val="22"/>
        </w:rPr>
      </w:pPr>
      <w:r w:rsidRPr="003F1A41">
        <w:rPr>
          <w:rFonts w:ascii="Times New Roman" w:eastAsia="Angsana New" w:hAnsi="Times New Roman" w:cs="Times New Roman"/>
          <w:b/>
          <w:bCs/>
          <w:szCs w:val="22"/>
        </w:rPr>
        <w:lastRenderedPageBreak/>
        <w:t>Key Audit Matters</w:t>
      </w:r>
    </w:p>
    <w:p w14:paraId="307B67DD" w14:textId="7FBFDB50" w:rsidR="00757389" w:rsidRPr="003F1A41" w:rsidRDefault="00757389" w:rsidP="00ED0DD4">
      <w:pPr>
        <w:tabs>
          <w:tab w:val="left" w:pos="142"/>
        </w:tabs>
        <w:spacing w:before="240" w:after="240"/>
        <w:jc w:val="thaiDistribute"/>
        <w:rPr>
          <w:rFonts w:ascii="Times New Roman" w:eastAsia="Angsana New" w:hAnsi="Times New Roman" w:cs="Times New Roman"/>
          <w:szCs w:val="22"/>
        </w:rPr>
      </w:pPr>
      <w:r w:rsidRPr="003F1A41">
        <w:rPr>
          <w:rFonts w:ascii="Times New Roman" w:eastAsia="Angsana New" w:hAnsi="Times New Roman" w:cs="Times New Roman"/>
          <w:szCs w:val="22"/>
        </w:rPr>
        <w:t>Key audit matters are those matters that, in my professional judgment, were of most significance in my audit of the consolidated and separate financial statements</w:t>
      </w:r>
      <w:r w:rsidR="00C56BC7" w:rsidRPr="003F1A41">
        <w:rPr>
          <w:rFonts w:ascii="Times New Roman" w:eastAsia="Angsana New" w:hAnsi="Times New Roman" w:cs="Times New Roman"/>
          <w:szCs w:val="22"/>
        </w:rPr>
        <w:t xml:space="preserve"> of the current</w:t>
      </w:r>
      <w:r w:rsidR="00957DE5">
        <w:rPr>
          <w:rFonts w:ascii="Times New Roman" w:eastAsia="Angsana New" w:hAnsi="Times New Roman" w:cs="Times New Roman"/>
          <w:szCs w:val="22"/>
        </w:rPr>
        <w:t xml:space="preserve"> year</w:t>
      </w:r>
      <w:r w:rsidR="00C56BC7" w:rsidRPr="003F1A41">
        <w:rPr>
          <w:rFonts w:ascii="Times New Roman" w:eastAsia="Angsana New" w:hAnsi="Times New Roman" w:cs="Times New Roman"/>
          <w:szCs w:val="22"/>
        </w:rPr>
        <w:t>. These matters were addressed in the context of my audit of the consolidated and separate financial statements as a whole, and in forming my opinion thereon, and I do not provide a separate opinion on these matters.</w:t>
      </w:r>
    </w:p>
    <w:tbl>
      <w:tblPr>
        <w:tblStyle w:val="TableGrid"/>
        <w:tblW w:w="0" w:type="auto"/>
        <w:tblLook w:val="04A0" w:firstRow="1" w:lastRow="0" w:firstColumn="1" w:lastColumn="0" w:noHBand="0" w:noVBand="1"/>
      </w:tblPr>
      <w:tblGrid>
        <w:gridCol w:w="4673"/>
        <w:gridCol w:w="4671"/>
      </w:tblGrid>
      <w:tr w:rsidR="003F1A41" w:rsidRPr="005513F3" w14:paraId="7A5B9BE1" w14:textId="77777777" w:rsidTr="00954591">
        <w:trPr>
          <w:trHeight w:val="170"/>
        </w:trPr>
        <w:tc>
          <w:tcPr>
            <w:tcW w:w="4673" w:type="dxa"/>
          </w:tcPr>
          <w:p w14:paraId="110A7CF6" w14:textId="7EB3F305" w:rsidR="00954591" w:rsidRPr="008B0BFF" w:rsidRDefault="003F1A41" w:rsidP="00954591">
            <w:pPr>
              <w:tabs>
                <w:tab w:val="left" w:pos="142"/>
              </w:tabs>
              <w:jc w:val="center"/>
              <w:rPr>
                <w:rFonts w:ascii="Times New Roman" w:eastAsia="Angsana New" w:hAnsi="Times New Roman" w:cs="Times New Roman"/>
                <w:b/>
                <w:bCs/>
                <w:i/>
                <w:iCs/>
                <w:szCs w:val="22"/>
              </w:rPr>
            </w:pPr>
            <w:r w:rsidRPr="008B0BFF">
              <w:rPr>
                <w:rFonts w:ascii="Times New Roman" w:eastAsia="Angsana New" w:hAnsi="Times New Roman" w:cs="Times New Roman"/>
                <w:b/>
                <w:bCs/>
                <w:i/>
                <w:iCs/>
                <w:szCs w:val="22"/>
              </w:rPr>
              <w:t>The key audit matter</w:t>
            </w:r>
          </w:p>
        </w:tc>
        <w:tc>
          <w:tcPr>
            <w:tcW w:w="4671" w:type="dxa"/>
          </w:tcPr>
          <w:p w14:paraId="5A689CFE" w14:textId="67A94DD7" w:rsidR="003F1A41" w:rsidRPr="008B0BFF" w:rsidRDefault="003F1A41" w:rsidP="00954591">
            <w:pPr>
              <w:tabs>
                <w:tab w:val="left" w:pos="142"/>
              </w:tabs>
              <w:jc w:val="center"/>
              <w:rPr>
                <w:rFonts w:ascii="Times New Roman" w:eastAsia="Angsana New" w:hAnsi="Times New Roman" w:cs="Times New Roman"/>
                <w:b/>
                <w:bCs/>
                <w:i/>
                <w:iCs/>
                <w:szCs w:val="22"/>
              </w:rPr>
            </w:pPr>
            <w:r w:rsidRPr="008B0BFF">
              <w:rPr>
                <w:rFonts w:ascii="Times New Roman" w:eastAsia="Angsana New" w:hAnsi="Times New Roman" w:cs="Times New Roman"/>
                <w:b/>
                <w:bCs/>
                <w:i/>
                <w:iCs/>
                <w:szCs w:val="22"/>
              </w:rPr>
              <w:t>Audit procedures</w:t>
            </w:r>
          </w:p>
        </w:tc>
      </w:tr>
      <w:tr w:rsidR="003F1A41" w:rsidRPr="003F1A41" w14:paraId="5B1BD1A6" w14:textId="77777777" w:rsidTr="004826D7">
        <w:tc>
          <w:tcPr>
            <w:tcW w:w="4673" w:type="dxa"/>
          </w:tcPr>
          <w:p w14:paraId="0EFB3944" w14:textId="77777777" w:rsidR="003B51F0" w:rsidRDefault="003B51F0" w:rsidP="003B51F0">
            <w:pPr>
              <w:tabs>
                <w:tab w:val="left" w:pos="142"/>
              </w:tabs>
              <w:jc w:val="thaiDistribute"/>
              <w:rPr>
                <w:rFonts w:ascii="Times New Roman" w:eastAsia="Angsana New" w:hAnsi="Times New Roman" w:cs="Times New Roman"/>
                <w:i/>
                <w:iCs/>
                <w:szCs w:val="22"/>
                <w:highlight w:val="yellow"/>
              </w:rPr>
            </w:pPr>
            <w:r w:rsidRPr="003B51F0">
              <w:rPr>
                <w:rFonts w:ascii="Times New Roman" w:eastAsia="Angsana New" w:hAnsi="Times New Roman" w:cs="Times New Roman"/>
                <w:b/>
                <w:bCs/>
                <w:i/>
                <w:iCs/>
                <w:szCs w:val="22"/>
              </w:rPr>
              <w:t>Loss on impairment of investment properties and Land and Building</w:t>
            </w:r>
          </w:p>
          <w:p w14:paraId="5A8557F8" w14:textId="05C3277B" w:rsidR="003B51F0" w:rsidRPr="003B51F0" w:rsidRDefault="003B51F0" w:rsidP="00CB13BA">
            <w:pPr>
              <w:tabs>
                <w:tab w:val="left" w:pos="142"/>
              </w:tabs>
              <w:spacing w:before="240"/>
              <w:jc w:val="thaiDistribute"/>
              <w:rPr>
                <w:rFonts w:ascii="Times New Roman" w:eastAsia="Angsana New" w:hAnsi="Times New Roman" w:cs="Times New Roman"/>
                <w:spacing w:val="-10"/>
                <w:szCs w:val="22"/>
              </w:rPr>
            </w:pPr>
            <w:r w:rsidRPr="003B51F0">
              <w:rPr>
                <w:rFonts w:ascii="Times New Roman" w:eastAsia="Angsana New" w:hAnsi="Times New Roman" w:cs="Times New Roman"/>
                <w:spacing w:val="-10"/>
                <w:szCs w:val="22"/>
              </w:rPr>
              <w:t>The Group has not utilized its investment properties and land and building to their intended purpose due to the economic conditions and the operating liquidity issues, which is considered an indication of impairment. The Group assessed the recoverable amount appraised by the independent appraiser.</w:t>
            </w:r>
          </w:p>
          <w:p w14:paraId="2DFE19D0" w14:textId="2D92FB52" w:rsidR="003F1A41" w:rsidRPr="003B51F0" w:rsidRDefault="003B51F0" w:rsidP="00CB13BA">
            <w:pPr>
              <w:tabs>
                <w:tab w:val="left" w:pos="142"/>
              </w:tabs>
              <w:spacing w:before="240"/>
              <w:jc w:val="thaiDistribute"/>
              <w:rPr>
                <w:rFonts w:ascii="Times New Roman" w:eastAsia="Angsana New" w:hAnsi="Times New Roman" w:cs="Times New Roman"/>
                <w:spacing w:val="-10"/>
                <w:szCs w:val="22"/>
              </w:rPr>
            </w:pPr>
            <w:r w:rsidRPr="003B51F0">
              <w:rPr>
                <w:rFonts w:ascii="Times New Roman" w:eastAsia="Angsana New" w:hAnsi="Times New Roman" w:cs="Times New Roman"/>
                <w:spacing w:val="-10"/>
                <w:szCs w:val="22"/>
              </w:rPr>
              <w:t xml:space="preserve">I have identified the matter mentioned above to be the key audit matters as its high value is material to the financial statements as a whole and the valuation of independent appraiser shall rely on the information from the management and external property information. For the year ended December 31, 2025, the net book value of the investment properties and land and buildings was of Baht </w:t>
            </w:r>
            <w:r w:rsidR="00E8470B">
              <w:rPr>
                <w:rFonts w:ascii="Times New Roman" w:eastAsia="Angsana New" w:hAnsi="Times New Roman" w:cs="Times New Roman"/>
                <w:spacing w:val="-10"/>
                <w:szCs w:val="22"/>
              </w:rPr>
              <w:t>625</w:t>
            </w:r>
            <w:r w:rsidRPr="003B51F0">
              <w:rPr>
                <w:rFonts w:ascii="Times New Roman" w:eastAsia="Angsana New" w:hAnsi="Times New Roman" w:cs="Times New Roman"/>
                <w:spacing w:val="-10"/>
                <w:szCs w:val="22"/>
              </w:rPr>
              <w:t xml:space="preserve"> million and Baht</w:t>
            </w:r>
            <w:r w:rsidR="002562D8">
              <w:rPr>
                <w:rFonts w:ascii="Times New Roman" w:eastAsia="Angsana New" w:hAnsi="Times New Roman" w:cs="Times New Roman"/>
                <w:spacing w:val="-10"/>
                <w:szCs w:val="22"/>
              </w:rPr>
              <w:t xml:space="preserve"> </w:t>
            </w:r>
            <w:r w:rsidR="00E8470B">
              <w:rPr>
                <w:rFonts w:ascii="Times New Roman" w:eastAsia="Angsana New" w:hAnsi="Times New Roman" w:cs="Times New Roman"/>
                <w:spacing w:val="-10"/>
                <w:szCs w:val="22"/>
              </w:rPr>
              <w:t>587</w:t>
            </w:r>
            <w:r w:rsidR="002562D8">
              <w:rPr>
                <w:rFonts w:ascii="Times New Roman" w:eastAsia="Angsana New" w:hAnsi="Times New Roman" w:cs="Times New Roman"/>
                <w:spacing w:val="-10"/>
                <w:szCs w:val="22"/>
              </w:rPr>
              <w:t xml:space="preserve"> </w:t>
            </w:r>
            <w:r w:rsidRPr="003B51F0">
              <w:rPr>
                <w:rFonts w:ascii="Times New Roman" w:eastAsia="Angsana New" w:hAnsi="Times New Roman" w:cs="Times New Roman"/>
                <w:spacing w:val="-10"/>
                <w:szCs w:val="22"/>
              </w:rPr>
              <w:t>million, respectively, as described in notes 9 and 10 to the financial statements.</w:t>
            </w:r>
          </w:p>
          <w:p w14:paraId="2777FE40" w14:textId="558CABBC" w:rsidR="003B51F0" w:rsidRPr="008B0BFF" w:rsidRDefault="003B51F0" w:rsidP="003B51F0">
            <w:pPr>
              <w:tabs>
                <w:tab w:val="left" w:pos="142"/>
              </w:tabs>
              <w:jc w:val="thaiDistribute"/>
              <w:rPr>
                <w:rFonts w:ascii="Times New Roman" w:eastAsia="Angsana New" w:hAnsi="Times New Roman" w:cs="Times New Roman"/>
                <w:spacing w:val="-6"/>
                <w:szCs w:val="22"/>
              </w:rPr>
            </w:pPr>
          </w:p>
        </w:tc>
        <w:tc>
          <w:tcPr>
            <w:tcW w:w="4671" w:type="dxa"/>
          </w:tcPr>
          <w:p w14:paraId="37C6EC53" w14:textId="77777777" w:rsidR="00223D54" w:rsidRDefault="00223D54" w:rsidP="00223D54">
            <w:pPr>
              <w:tabs>
                <w:tab w:val="left" w:pos="142"/>
              </w:tabs>
              <w:jc w:val="thaiDistribute"/>
              <w:rPr>
                <w:rFonts w:ascii="Times New Roman" w:eastAsia="Angsana New" w:hAnsi="Times New Roman" w:cs="Times New Roman"/>
                <w:spacing w:val="-6"/>
                <w:szCs w:val="22"/>
              </w:rPr>
            </w:pPr>
          </w:p>
          <w:p w14:paraId="6D64CCCF" w14:textId="77777777" w:rsidR="00223D54" w:rsidRDefault="00223D54" w:rsidP="00223D54">
            <w:pPr>
              <w:tabs>
                <w:tab w:val="left" w:pos="142"/>
              </w:tabs>
              <w:jc w:val="thaiDistribute"/>
              <w:rPr>
                <w:rFonts w:ascii="Times New Roman" w:eastAsia="Angsana New" w:hAnsi="Times New Roman" w:cs="Times New Roman"/>
                <w:spacing w:val="-6"/>
                <w:szCs w:val="22"/>
              </w:rPr>
            </w:pPr>
          </w:p>
          <w:p w14:paraId="02902116" w14:textId="77777777" w:rsidR="00223D54" w:rsidRDefault="00223D54" w:rsidP="00223D54">
            <w:pPr>
              <w:tabs>
                <w:tab w:val="left" w:pos="142"/>
              </w:tabs>
              <w:jc w:val="thaiDistribute"/>
              <w:rPr>
                <w:rFonts w:ascii="Times New Roman" w:eastAsia="Angsana New" w:hAnsi="Times New Roman" w:cs="Times New Roman"/>
                <w:spacing w:val="-6"/>
                <w:szCs w:val="22"/>
              </w:rPr>
            </w:pPr>
          </w:p>
          <w:p w14:paraId="4161AC4D" w14:textId="4F120D2C" w:rsidR="003F1A41" w:rsidRPr="003B51F0" w:rsidRDefault="003F1A41" w:rsidP="00223D54">
            <w:pPr>
              <w:tabs>
                <w:tab w:val="left" w:pos="142"/>
              </w:tabs>
              <w:jc w:val="thaiDistribute"/>
              <w:rPr>
                <w:rFonts w:ascii="Times New Roman" w:eastAsia="Angsana New" w:hAnsi="Times New Roman" w:cs="Times New Roman"/>
                <w:spacing w:val="-6"/>
                <w:szCs w:val="22"/>
              </w:rPr>
            </w:pPr>
            <w:r w:rsidRPr="003B51F0">
              <w:rPr>
                <w:rFonts w:ascii="Times New Roman" w:eastAsia="Angsana New" w:hAnsi="Times New Roman" w:cs="Times New Roman"/>
                <w:spacing w:val="-6"/>
                <w:szCs w:val="22"/>
              </w:rPr>
              <w:t>The procedures for testing impairment of investment properties and land and buildings include not only inquiries to obtain an understanding, but also testing information contained in valuation reports of land and buildings prepared by independent valuers, as well as information obtained from management.</w:t>
            </w:r>
          </w:p>
        </w:tc>
      </w:tr>
    </w:tbl>
    <w:p w14:paraId="44620B7E" w14:textId="5369580F" w:rsidR="00D108C0" w:rsidRPr="00D108C0" w:rsidRDefault="00D108C0" w:rsidP="00ED0DD4">
      <w:pPr>
        <w:tabs>
          <w:tab w:val="left" w:pos="142"/>
        </w:tabs>
        <w:spacing w:before="240" w:after="240"/>
        <w:jc w:val="thaiDistribute"/>
        <w:rPr>
          <w:rFonts w:ascii="Times New Roman" w:eastAsia="Angsana New" w:hAnsi="Times New Roman" w:cs="Times New Roman"/>
          <w:b/>
          <w:bCs/>
          <w:szCs w:val="22"/>
        </w:rPr>
      </w:pPr>
      <w:r w:rsidRPr="00D108C0">
        <w:rPr>
          <w:rFonts w:ascii="Times New Roman" w:eastAsia="Angsana New" w:hAnsi="Times New Roman" w:cs="Times New Roman"/>
          <w:b/>
          <w:bCs/>
          <w:szCs w:val="22"/>
        </w:rPr>
        <w:t>Other Matter</w:t>
      </w:r>
    </w:p>
    <w:p w14:paraId="2E909C70" w14:textId="2A828C59" w:rsidR="003F1A41" w:rsidRDefault="00D108C0" w:rsidP="00ED0DD4">
      <w:pPr>
        <w:tabs>
          <w:tab w:val="left" w:pos="142"/>
        </w:tabs>
        <w:spacing w:before="240" w:after="240"/>
        <w:jc w:val="thaiDistribute"/>
        <w:rPr>
          <w:rFonts w:ascii="Times New Roman" w:eastAsia="Angsana New" w:hAnsi="Times New Roman" w:cs="Times New Roman"/>
          <w:szCs w:val="22"/>
        </w:rPr>
      </w:pPr>
      <w:r w:rsidRPr="00D108C0">
        <w:rPr>
          <w:rFonts w:ascii="Times New Roman" w:eastAsia="Angsana New" w:hAnsi="Times New Roman" w:cs="Times New Roman"/>
          <w:szCs w:val="22"/>
        </w:rPr>
        <w:t xml:space="preserve">The financial statements for the year ended December </w:t>
      </w:r>
      <w:r>
        <w:rPr>
          <w:rFonts w:ascii="Times New Roman" w:eastAsia="Angsana New" w:hAnsi="Times New Roman" w:cs="Times New Roman"/>
          <w:szCs w:val="22"/>
        </w:rPr>
        <w:t xml:space="preserve">31, </w:t>
      </w:r>
      <w:r w:rsidR="00FD43F4" w:rsidRPr="00D108C0">
        <w:rPr>
          <w:rFonts w:ascii="Times New Roman" w:eastAsia="Angsana New" w:hAnsi="Times New Roman" w:cs="Times New Roman"/>
          <w:szCs w:val="22"/>
        </w:rPr>
        <w:t>2024</w:t>
      </w:r>
      <w:r w:rsidR="00FD43F4">
        <w:rPr>
          <w:rFonts w:ascii="Times New Roman" w:eastAsia="Angsana New" w:hAnsi="Times New Roman" w:cs="Times New Roman"/>
          <w:szCs w:val="22"/>
        </w:rPr>
        <w:t xml:space="preserve"> </w:t>
      </w:r>
      <w:r w:rsidRPr="00D108C0">
        <w:rPr>
          <w:rFonts w:ascii="Times New Roman" w:eastAsia="Angsana New" w:hAnsi="Times New Roman" w:cs="Times New Roman"/>
          <w:szCs w:val="22"/>
        </w:rPr>
        <w:t>of Quantum D C Public Company Limited, presented</w:t>
      </w:r>
      <w:r w:rsidR="004826D7">
        <w:rPr>
          <w:rFonts w:ascii="Times New Roman" w:eastAsia="Angsana New" w:hAnsi="Times New Roman" w:cs="Times New Roman"/>
          <w:szCs w:val="22"/>
        </w:rPr>
        <w:t xml:space="preserve"> herewith for </w:t>
      </w:r>
      <w:r w:rsidRPr="00D108C0">
        <w:rPr>
          <w:rFonts w:ascii="Times New Roman" w:eastAsia="Angsana New" w:hAnsi="Times New Roman" w:cs="Times New Roman"/>
          <w:szCs w:val="22"/>
        </w:rPr>
        <w:t xml:space="preserve">comparative </w:t>
      </w:r>
      <w:r w:rsidR="004826D7">
        <w:rPr>
          <w:rFonts w:ascii="Times New Roman" w:eastAsia="Angsana New" w:hAnsi="Times New Roman" w:cs="Times New Roman"/>
          <w:szCs w:val="22"/>
        </w:rPr>
        <w:t>purposes</w:t>
      </w:r>
      <w:r w:rsidRPr="00D108C0">
        <w:rPr>
          <w:rFonts w:ascii="Times New Roman" w:eastAsia="Angsana New" w:hAnsi="Times New Roman" w:cs="Times New Roman"/>
          <w:szCs w:val="22"/>
        </w:rPr>
        <w:t>, were audited by another auditor, who expressed an un</w:t>
      </w:r>
      <w:r w:rsidR="004826D7">
        <w:rPr>
          <w:rFonts w:ascii="Times New Roman" w:eastAsia="Angsana New" w:hAnsi="Times New Roman" w:cs="Times New Roman"/>
          <w:szCs w:val="22"/>
        </w:rPr>
        <w:t>qualified</w:t>
      </w:r>
      <w:r w:rsidRPr="00D108C0">
        <w:rPr>
          <w:rFonts w:ascii="Times New Roman" w:eastAsia="Angsana New" w:hAnsi="Times New Roman" w:cs="Times New Roman"/>
          <w:szCs w:val="22"/>
        </w:rPr>
        <w:t xml:space="preserve"> opinion and </w:t>
      </w:r>
      <w:r w:rsidR="004826D7">
        <w:rPr>
          <w:rFonts w:ascii="Times New Roman" w:eastAsia="Angsana New" w:hAnsi="Times New Roman" w:cs="Times New Roman"/>
          <w:szCs w:val="22"/>
        </w:rPr>
        <w:t>stated the</w:t>
      </w:r>
      <w:r w:rsidRPr="00D108C0">
        <w:rPr>
          <w:rFonts w:ascii="Times New Roman" w:eastAsia="Angsana New" w:hAnsi="Times New Roman" w:cs="Times New Roman"/>
          <w:szCs w:val="22"/>
        </w:rPr>
        <w:t xml:space="preserve"> material uncertainty related to going concern </w:t>
      </w:r>
      <w:r w:rsidR="004826D7">
        <w:rPr>
          <w:rFonts w:ascii="Times New Roman" w:eastAsia="Angsana New" w:hAnsi="Times New Roman" w:cs="Times New Roman"/>
          <w:szCs w:val="22"/>
        </w:rPr>
        <w:t xml:space="preserve">on those financial statements in </w:t>
      </w:r>
      <w:r w:rsidRPr="00D108C0">
        <w:rPr>
          <w:rFonts w:ascii="Times New Roman" w:eastAsia="Angsana New" w:hAnsi="Times New Roman" w:cs="Times New Roman"/>
          <w:szCs w:val="22"/>
        </w:rPr>
        <w:t xml:space="preserve">the auditor’s report dated February </w:t>
      </w:r>
      <w:r w:rsidR="004826D7">
        <w:rPr>
          <w:rFonts w:ascii="Times New Roman" w:eastAsia="Angsana New" w:hAnsi="Times New Roman" w:cs="Times New Roman"/>
          <w:szCs w:val="22"/>
        </w:rPr>
        <w:t xml:space="preserve">28, </w:t>
      </w:r>
      <w:r w:rsidRPr="00D108C0">
        <w:rPr>
          <w:rFonts w:ascii="Times New Roman" w:eastAsia="Angsana New" w:hAnsi="Times New Roman" w:cs="Times New Roman"/>
          <w:szCs w:val="22"/>
        </w:rPr>
        <w:t>2025.</w:t>
      </w:r>
    </w:p>
    <w:p w14:paraId="61626801" w14:textId="51B1203D" w:rsidR="00B55E3A" w:rsidRPr="003F1A41" w:rsidRDefault="00B55E3A" w:rsidP="00ED0DD4">
      <w:pPr>
        <w:jc w:val="thaiDistribute"/>
        <w:rPr>
          <w:rFonts w:ascii="Times New Roman" w:hAnsi="Times New Roman" w:cs="Times New Roman"/>
          <w:b/>
          <w:bCs/>
          <w:szCs w:val="22"/>
        </w:rPr>
      </w:pPr>
      <w:r w:rsidRPr="003F1A41">
        <w:rPr>
          <w:rFonts w:ascii="Times New Roman" w:hAnsi="Times New Roman" w:cs="Times New Roman"/>
          <w:b/>
          <w:bCs/>
          <w:szCs w:val="22"/>
        </w:rPr>
        <w:t>Other Information</w:t>
      </w:r>
    </w:p>
    <w:p w14:paraId="169EED9A" w14:textId="77777777" w:rsidR="00B55E3A" w:rsidRPr="003F1A41" w:rsidRDefault="00B55E3A" w:rsidP="00BF1194">
      <w:pPr>
        <w:spacing w:before="240"/>
        <w:jc w:val="thaiDistribute"/>
        <w:rPr>
          <w:rFonts w:ascii="Times New Roman" w:hAnsi="Times New Roman" w:cs="Times New Roman"/>
          <w:szCs w:val="22"/>
        </w:rPr>
      </w:pPr>
      <w:r w:rsidRPr="003F1A41">
        <w:rPr>
          <w:rFonts w:ascii="Times New Roman" w:hAnsi="Times New Roman" w:cs="Times New Roman"/>
          <w:szCs w:val="22"/>
        </w:rPr>
        <w:t>Management is responsible for the other information. The other information comprises the information included in the annual report of the Group, but does not include the consolidated and separate financial statements and my auditor’s report thereon. The annual report of the Group is expected to be made available to me after the date of this auditor’s report.</w:t>
      </w:r>
    </w:p>
    <w:p w14:paraId="575A3FE5" w14:textId="77777777" w:rsidR="00B55E3A" w:rsidRPr="003F1A41" w:rsidRDefault="00B55E3A" w:rsidP="00BF1194">
      <w:pPr>
        <w:spacing w:before="240"/>
        <w:jc w:val="thaiDistribute"/>
        <w:rPr>
          <w:rFonts w:ascii="Times New Roman" w:hAnsi="Times New Roman" w:cs="Times New Roman"/>
          <w:szCs w:val="22"/>
        </w:rPr>
      </w:pPr>
      <w:r w:rsidRPr="003F1A41">
        <w:rPr>
          <w:rFonts w:ascii="Times New Roman" w:hAnsi="Times New Roman" w:cs="Times New Roman"/>
          <w:szCs w:val="22"/>
        </w:rPr>
        <w:t>My opinion on the consolidated and separate financial statements does not cover the other information and I do not express any form of assurance conclusion thereon.</w:t>
      </w:r>
    </w:p>
    <w:p w14:paraId="0F0638FA" w14:textId="3C52282E" w:rsidR="00B55E3A" w:rsidRPr="003F1A41" w:rsidRDefault="00B55E3A" w:rsidP="000F3CD8">
      <w:pPr>
        <w:spacing w:before="240"/>
        <w:jc w:val="thaiDistribute"/>
        <w:rPr>
          <w:rFonts w:ascii="Times New Roman" w:hAnsi="Times New Roman" w:cs="Times New Roman"/>
          <w:szCs w:val="22"/>
        </w:rPr>
      </w:pPr>
      <w:r w:rsidRPr="003F1A41">
        <w:rPr>
          <w:rFonts w:ascii="Times New Roman" w:hAnsi="Times New Roman" w:cs="Times New Roman"/>
          <w:szCs w:val="22"/>
        </w:rPr>
        <w:t>In connection with my audit of the consolidated and separate financial statements, my responsibility is to read the other information and, in doing so, consider whether the other information is materially inconsistent with the consolidated and separate financial statements or my knowledge obtained in the audit or otherwise appears to be materially misstated.</w:t>
      </w:r>
    </w:p>
    <w:p w14:paraId="19793E33" w14:textId="218B3B4E" w:rsidR="00C93817" w:rsidRPr="003F1A41" w:rsidRDefault="00B55E3A" w:rsidP="000F3CD8">
      <w:pPr>
        <w:spacing w:before="240"/>
        <w:jc w:val="thaiDistribute"/>
        <w:rPr>
          <w:rFonts w:ascii="Times New Roman" w:hAnsi="Times New Roman" w:cs="Times New Roman"/>
          <w:szCs w:val="22"/>
        </w:rPr>
      </w:pPr>
      <w:r w:rsidRPr="003F1A41">
        <w:rPr>
          <w:rFonts w:ascii="Times New Roman" w:hAnsi="Times New Roman" w:cs="Times New Roman"/>
          <w:szCs w:val="22"/>
        </w:rPr>
        <w:t>When I read the annual report, if I conclude that there is a material misstatement therein, I am required to communicate the matter to those charged with governance for correction of the misstatement.</w:t>
      </w:r>
    </w:p>
    <w:p w14:paraId="5182E36B" w14:textId="77777777" w:rsidR="00B07E1B" w:rsidRDefault="00B07E1B">
      <w:pPr>
        <w:rPr>
          <w:rFonts w:ascii="Times New Roman" w:hAnsi="Times New Roman" w:cs="Times New Roman"/>
          <w:b/>
          <w:bCs/>
          <w:szCs w:val="22"/>
        </w:rPr>
      </w:pPr>
      <w:r>
        <w:rPr>
          <w:rFonts w:ascii="Times New Roman" w:hAnsi="Times New Roman" w:cs="Times New Roman"/>
          <w:b/>
          <w:bCs/>
          <w:szCs w:val="22"/>
        </w:rPr>
        <w:br w:type="page"/>
      </w:r>
    </w:p>
    <w:p w14:paraId="0E6ECB62" w14:textId="31F29526" w:rsidR="00C37619" w:rsidRPr="003F1A41" w:rsidRDefault="00F70F6D" w:rsidP="00B07E1B">
      <w:pPr>
        <w:spacing w:before="240"/>
        <w:jc w:val="thaiDistribute"/>
        <w:rPr>
          <w:rFonts w:ascii="Times New Roman" w:hAnsi="Times New Roman" w:cs="Times New Roman"/>
          <w:b/>
          <w:bCs/>
          <w:szCs w:val="22"/>
        </w:rPr>
      </w:pPr>
      <w:r w:rsidRPr="00F70F6D">
        <w:rPr>
          <w:rFonts w:ascii="Times New Roman" w:hAnsi="Times New Roman" w:cs="Times New Roman"/>
          <w:b/>
          <w:bCs/>
          <w:szCs w:val="22"/>
        </w:rPr>
        <w:lastRenderedPageBreak/>
        <w:t>Responsibilities of Management and Those Charged with Governance for the Consolidated and Separate Financial Statements</w:t>
      </w:r>
      <w:r w:rsidR="00C37619" w:rsidRPr="003F1A41">
        <w:rPr>
          <w:rFonts w:ascii="Times New Roman" w:hAnsi="Times New Roman" w:cs="Times New Roman"/>
          <w:b/>
          <w:bCs/>
          <w:szCs w:val="22"/>
        </w:rPr>
        <w:t xml:space="preserve"> </w:t>
      </w:r>
    </w:p>
    <w:p w14:paraId="1E3A40C8" w14:textId="77777777" w:rsidR="00C37619" w:rsidRPr="003F1A41" w:rsidRDefault="00C37619" w:rsidP="00214D14">
      <w:pPr>
        <w:spacing w:before="240"/>
        <w:jc w:val="thaiDistribute"/>
        <w:rPr>
          <w:rFonts w:ascii="Times New Roman" w:hAnsi="Times New Roman" w:cs="Times New Roman"/>
          <w:szCs w:val="22"/>
        </w:rPr>
      </w:pPr>
      <w:r w:rsidRPr="003F1A41">
        <w:rPr>
          <w:rFonts w:ascii="Times New Roman" w:hAnsi="Times New Roman" w:cs="Times New Roman"/>
          <w:szCs w:val="22"/>
        </w:rPr>
        <w:t xml:space="preserve">My objectives are to obtain reasonable assurance about whether the consolidated and separate financial statements as a whole are free from material misstatement, whether due to fraud or error, and to issue an auditor’s report that includes my opinion. Reasonable assurance is a high level of assurance, but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and separate financial statements. </w:t>
      </w:r>
    </w:p>
    <w:p w14:paraId="4BE8A818" w14:textId="77777777" w:rsidR="00C37619" w:rsidRPr="003F1A41" w:rsidRDefault="00C37619" w:rsidP="00214D14">
      <w:pPr>
        <w:spacing w:before="240"/>
        <w:jc w:val="thaiDistribute"/>
        <w:rPr>
          <w:rFonts w:ascii="Times New Roman" w:hAnsi="Times New Roman" w:cs="Times New Roman"/>
          <w:szCs w:val="22"/>
        </w:rPr>
      </w:pPr>
      <w:r w:rsidRPr="003F1A41">
        <w:rPr>
          <w:rFonts w:ascii="Times New Roman" w:hAnsi="Times New Roman" w:cs="Times New Roman"/>
          <w:szCs w:val="22"/>
        </w:rPr>
        <w:t>As part of an audit in accordance with Thai Standards on Auditing, I exercise professional judgment and maintain professional skepticism throughout the audit. I also:</w:t>
      </w:r>
    </w:p>
    <w:p w14:paraId="37856F52" w14:textId="310401A3" w:rsidR="00C37619" w:rsidRPr="003F1A41" w:rsidRDefault="00C37619" w:rsidP="0033478C">
      <w:pPr>
        <w:pStyle w:val="ListParagraph"/>
        <w:numPr>
          <w:ilvl w:val="0"/>
          <w:numId w:val="8"/>
        </w:numPr>
        <w:spacing w:before="240"/>
        <w:ind w:left="284" w:hanging="284"/>
        <w:jc w:val="thaiDistribute"/>
        <w:rPr>
          <w:rFonts w:cs="Times New Roman"/>
          <w:sz w:val="22"/>
          <w:szCs w:val="22"/>
        </w:rPr>
      </w:pPr>
      <w:r w:rsidRPr="003F1A41">
        <w:rPr>
          <w:rFonts w:cs="Times New Roman"/>
          <w:sz w:val="22"/>
          <w:szCs w:val="22"/>
        </w:rPr>
        <w:t>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w:t>
      </w:r>
    </w:p>
    <w:p w14:paraId="150C6506" w14:textId="39EE64ED" w:rsidR="00C37619" w:rsidRPr="003F1A41" w:rsidRDefault="00C37619" w:rsidP="00C44A46">
      <w:pPr>
        <w:pStyle w:val="ListParagraph"/>
        <w:numPr>
          <w:ilvl w:val="0"/>
          <w:numId w:val="8"/>
        </w:numPr>
        <w:ind w:left="284" w:hanging="284"/>
        <w:jc w:val="thaiDistribute"/>
        <w:rPr>
          <w:rFonts w:cs="Times New Roman"/>
          <w:sz w:val="22"/>
          <w:szCs w:val="22"/>
        </w:rPr>
      </w:pPr>
      <w:r w:rsidRPr="003F1A41">
        <w:rPr>
          <w:rFonts w:cs="Times New Roman"/>
          <w:sz w:val="22"/>
          <w:szCs w:val="22"/>
        </w:rPr>
        <w:t xml:space="preserve">Obtain an understanding of internal control relevant to the audit in order to design audit procedures that are appropriate in the circumstances, but not for the purpose of expressing an opinion on the effectiveness of the Group’s internal control. </w:t>
      </w:r>
    </w:p>
    <w:p w14:paraId="178C4E8E" w14:textId="7FFCDF68" w:rsidR="00C37619" w:rsidRPr="003F1A41" w:rsidRDefault="00C37619" w:rsidP="00954591">
      <w:pPr>
        <w:pStyle w:val="ListParagraph"/>
        <w:numPr>
          <w:ilvl w:val="0"/>
          <w:numId w:val="8"/>
        </w:numPr>
        <w:ind w:left="284" w:hanging="284"/>
        <w:jc w:val="thaiDistribute"/>
        <w:rPr>
          <w:rFonts w:cs="Times New Roman"/>
          <w:sz w:val="22"/>
          <w:szCs w:val="22"/>
        </w:rPr>
      </w:pPr>
      <w:r w:rsidRPr="003F1A41">
        <w:rPr>
          <w:rFonts w:cs="Times New Roman"/>
          <w:sz w:val="22"/>
          <w:szCs w:val="22"/>
        </w:rPr>
        <w:t>Evaluate the appropriateness of accounting policies used and the reasonableness of accounting estimates and related disclosures made by management.</w:t>
      </w:r>
    </w:p>
    <w:p w14:paraId="7CAE59FA" w14:textId="7963E92C" w:rsidR="00C37619" w:rsidRPr="003F1A41" w:rsidRDefault="00C37619" w:rsidP="00954591">
      <w:pPr>
        <w:pStyle w:val="ListParagraph"/>
        <w:numPr>
          <w:ilvl w:val="0"/>
          <w:numId w:val="8"/>
        </w:numPr>
        <w:ind w:left="284" w:hanging="284"/>
        <w:jc w:val="thaiDistribute"/>
        <w:rPr>
          <w:rFonts w:cs="Times New Roman"/>
          <w:sz w:val="22"/>
          <w:szCs w:val="22"/>
        </w:rPr>
      </w:pPr>
      <w:r w:rsidRPr="003F1A41">
        <w:rPr>
          <w:rFonts w:cs="Times New Roman"/>
          <w:sz w:val="22"/>
          <w:szCs w:val="22"/>
        </w:rPr>
        <w:t>Conclude on the appropriateness of management’s use of the going concern basis of accounting and, based on the audit evidence obtained, whether a material uncertainty exists related to events or conditions that may cast significant doubt on the Group’s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to cease to continue as a going concern.</w:t>
      </w:r>
    </w:p>
    <w:p w14:paraId="47BEB518" w14:textId="03065CE2" w:rsidR="00C37619" w:rsidRPr="003F1A41" w:rsidRDefault="00C37619" w:rsidP="00954591">
      <w:pPr>
        <w:pStyle w:val="ListParagraph"/>
        <w:numPr>
          <w:ilvl w:val="0"/>
          <w:numId w:val="8"/>
        </w:numPr>
        <w:ind w:left="284" w:hanging="284"/>
        <w:jc w:val="thaiDistribute"/>
        <w:rPr>
          <w:rFonts w:cs="Times New Roman"/>
          <w:sz w:val="22"/>
          <w:szCs w:val="22"/>
        </w:rPr>
      </w:pPr>
      <w:r w:rsidRPr="003F1A41">
        <w:rPr>
          <w:rFonts w:cs="Times New Roman"/>
          <w:sz w:val="22"/>
          <w:szCs w:val="22"/>
        </w:rPr>
        <w:t>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w:t>
      </w:r>
    </w:p>
    <w:p w14:paraId="7A363B7F" w14:textId="52808164" w:rsidR="00C37619" w:rsidRPr="003F1A41" w:rsidRDefault="00C37619" w:rsidP="00954591">
      <w:pPr>
        <w:pStyle w:val="ListParagraph"/>
        <w:numPr>
          <w:ilvl w:val="0"/>
          <w:numId w:val="8"/>
        </w:numPr>
        <w:ind w:left="284" w:hanging="284"/>
        <w:jc w:val="thaiDistribute"/>
        <w:rPr>
          <w:rFonts w:cs="Times New Roman"/>
          <w:sz w:val="22"/>
          <w:szCs w:val="22"/>
        </w:rPr>
      </w:pPr>
      <w:r w:rsidRPr="003F1A41">
        <w:rPr>
          <w:rFonts w:cs="Times New Roman"/>
          <w:sz w:val="22"/>
          <w:szCs w:val="22"/>
        </w:rPr>
        <w:t>Obtain sufficient appropriate audit evidence regarding the financial information of the Group and business activities within the Group to express an opinion on the consolidated financial statements. I am responsible for the direction, supervision and performance of the Group audit. I remain solely responsible for my audit opinion.</w:t>
      </w:r>
    </w:p>
    <w:p w14:paraId="3A4C7390" w14:textId="77777777" w:rsidR="00C37619" w:rsidRPr="003F1A41" w:rsidRDefault="00C37619" w:rsidP="00D475D4">
      <w:pPr>
        <w:spacing w:before="240"/>
        <w:jc w:val="thaiDistribute"/>
        <w:rPr>
          <w:rFonts w:ascii="Times New Roman" w:hAnsi="Times New Roman" w:cs="Times New Roman"/>
          <w:szCs w:val="22"/>
        </w:rPr>
      </w:pPr>
      <w:r w:rsidRPr="003F1A41">
        <w:rPr>
          <w:rFonts w:ascii="Times New Roman" w:hAnsi="Times New Roman" w:cs="Times New Roman"/>
          <w:szCs w:val="22"/>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154C1C8F" w14:textId="77777777" w:rsidR="00C37619" w:rsidRPr="003F1A41" w:rsidRDefault="00C37619" w:rsidP="00C44A46">
      <w:pPr>
        <w:spacing w:before="240"/>
        <w:jc w:val="thaiDistribute"/>
        <w:rPr>
          <w:rFonts w:ascii="Times New Roman" w:hAnsi="Times New Roman" w:cs="Times New Roman"/>
          <w:szCs w:val="22"/>
        </w:rPr>
      </w:pPr>
      <w:r w:rsidRPr="003F1A41">
        <w:rPr>
          <w:rFonts w:ascii="Times New Roman" w:hAnsi="Times New Roman" w:cs="Times New Roman"/>
          <w:szCs w:val="22"/>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6E409342" w14:textId="77777777" w:rsidR="00D475D4" w:rsidRDefault="00D475D4">
      <w:pPr>
        <w:rPr>
          <w:rFonts w:ascii="Times New Roman" w:hAnsi="Times New Roman" w:cs="Times New Roman"/>
          <w:szCs w:val="22"/>
        </w:rPr>
      </w:pPr>
      <w:r>
        <w:rPr>
          <w:rFonts w:ascii="Times New Roman" w:hAnsi="Times New Roman" w:cs="Times New Roman"/>
          <w:szCs w:val="22"/>
        </w:rPr>
        <w:br w:type="page"/>
      </w:r>
    </w:p>
    <w:p w14:paraId="1A08C2A9" w14:textId="2465BE41" w:rsidR="00C37619" w:rsidRPr="003F1A41" w:rsidRDefault="00C37619" w:rsidP="00C44A46">
      <w:pPr>
        <w:spacing w:before="240"/>
        <w:jc w:val="thaiDistribute"/>
        <w:rPr>
          <w:rFonts w:ascii="Times New Roman" w:hAnsi="Times New Roman" w:cs="Times New Roman"/>
          <w:szCs w:val="22"/>
        </w:rPr>
      </w:pPr>
      <w:r w:rsidRPr="003F1A41">
        <w:rPr>
          <w:rFonts w:ascii="Times New Roman" w:hAnsi="Times New Roman" w:cs="Times New Roman"/>
          <w:szCs w:val="22"/>
        </w:rPr>
        <w:lastRenderedPageBreak/>
        <w:t>From the matters communicated with those charged with governance, I determine those matters that were of most significance in the audit of the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23E0DED5" w14:textId="77777777" w:rsidR="00C37619" w:rsidRPr="003F1A41" w:rsidRDefault="00C37619" w:rsidP="00954591">
      <w:pPr>
        <w:jc w:val="thaiDistribute"/>
        <w:rPr>
          <w:rFonts w:ascii="Times New Roman" w:hAnsi="Times New Roman" w:cs="Times New Roman"/>
          <w:szCs w:val="22"/>
        </w:rPr>
      </w:pPr>
    </w:p>
    <w:tbl>
      <w:tblPr>
        <w:tblpPr w:leftFromText="180" w:rightFromText="180" w:vertAnchor="page" w:horzAnchor="margin" w:tblpXSpec="right" w:tblpY="6025"/>
        <w:tblW w:w="3586" w:type="dxa"/>
        <w:tblLook w:val="04A0" w:firstRow="1" w:lastRow="0" w:firstColumn="1" w:lastColumn="0" w:noHBand="0" w:noVBand="1"/>
      </w:tblPr>
      <w:tblGrid>
        <w:gridCol w:w="3586"/>
      </w:tblGrid>
      <w:tr w:rsidR="008311F6" w:rsidRPr="003F1A41" w14:paraId="2042DD69" w14:textId="77777777" w:rsidTr="008311F6">
        <w:trPr>
          <w:trHeight w:val="907"/>
        </w:trPr>
        <w:tc>
          <w:tcPr>
            <w:tcW w:w="3586" w:type="dxa"/>
            <w:vAlign w:val="center"/>
          </w:tcPr>
          <w:p w14:paraId="7A6654B7" w14:textId="77777777" w:rsidR="008311F6" w:rsidRDefault="008311F6" w:rsidP="008311F6">
            <w:pPr>
              <w:tabs>
                <w:tab w:val="left" w:pos="142"/>
              </w:tabs>
              <w:spacing w:before="240" w:line="276" w:lineRule="auto"/>
              <w:rPr>
                <w:rFonts w:ascii="Times New Roman" w:eastAsia="Calibri" w:hAnsi="Times New Roman" w:cs="Times New Roman"/>
                <w:szCs w:val="22"/>
              </w:rPr>
            </w:pPr>
            <w:r w:rsidRPr="003F1A41">
              <w:rPr>
                <w:rFonts w:ascii="Times New Roman" w:eastAsia="Calibri" w:hAnsi="Times New Roman" w:cs="Times New Roman"/>
                <w:szCs w:val="22"/>
              </w:rPr>
              <w:t>Bunjong Pichayaprasat</w:t>
            </w:r>
          </w:p>
          <w:p w14:paraId="42CCDEC6" w14:textId="77777777" w:rsidR="008311F6" w:rsidRDefault="008311F6" w:rsidP="008311F6">
            <w:pPr>
              <w:tabs>
                <w:tab w:val="left" w:pos="6096"/>
              </w:tabs>
              <w:rPr>
                <w:rFonts w:ascii="Times New Roman" w:eastAsia="Calibri" w:hAnsi="Times New Roman" w:cs="Times New Roman"/>
                <w:szCs w:val="22"/>
              </w:rPr>
            </w:pPr>
            <w:r w:rsidRPr="003F1A41">
              <w:rPr>
                <w:rFonts w:ascii="Times New Roman" w:eastAsia="Calibri" w:hAnsi="Times New Roman" w:cs="Times New Roman"/>
                <w:szCs w:val="22"/>
              </w:rPr>
              <w:t>Certified Public Accountant</w:t>
            </w:r>
          </w:p>
          <w:p w14:paraId="488B3A28" w14:textId="77777777" w:rsidR="008311F6" w:rsidRPr="003F1A41" w:rsidRDefault="008311F6" w:rsidP="008311F6">
            <w:pPr>
              <w:tabs>
                <w:tab w:val="left" w:pos="6096"/>
              </w:tabs>
              <w:rPr>
                <w:rFonts w:ascii="Times New Roman" w:eastAsia="Calibri" w:hAnsi="Times New Roman" w:cs="Times New Roman"/>
                <w:szCs w:val="22"/>
              </w:rPr>
            </w:pPr>
            <w:r w:rsidRPr="003F1A41">
              <w:rPr>
                <w:rFonts w:ascii="Times New Roman" w:eastAsia="Calibri" w:hAnsi="Times New Roman" w:cs="Times New Roman"/>
                <w:szCs w:val="22"/>
              </w:rPr>
              <w:t>Registration Number 7147</w:t>
            </w:r>
          </w:p>
        </w:tc>
      </w:tr>
      <w:tr w:rsidR="008311F6" w:rsidRPr="003F1A41" w14:paraId="43B22561" w14:textId="77777777" w:rsidTr="008311F6">
        <w:trPr>
          <w:trHeight w:val="454"/>
        </w:trPr>
        <w:tc>
          <w:tcPr>
            <w:tcW w:w="3586" w:type="dxa"/>
            <w:vAlign w:val="center"/>
          </w:tcPr>
          <w:p w14:paraId="4034C68F" w14:textId="77777777" w:rsidR="008311F6" w:rsidRPr="003F1A41" w:rsidRDefault="008311F6" w:rsidP="008311F6">
            <w:pPr>
              <w:tabs>
                <w:tab w:val="left" w:pos="6096"/>
              </w:tabs>
              <w:rPr>
                <w:rFonts w:ascii="Times New Roman" w:eastAsia="Calibri" w:hAnsi="Times New Roman" w:cs="Times New Roman"/>
                <w:szCs w:val="22"/>
              </w:rPr>
            </w:pPr>
          </w:p>
        </w:tc>
      </w:tr>
      <w:tr w:rsidR="008311F6" w:rsidRPr="003F1A41" w14:paraId="7B1E40CC" w14:textId="77777777" w:rsidTr="008311F6">
        <w:trPr>
          <w:trHeight w:val="907"/>
        </w:trPr>
        <w:tc>
          <w:tcPr>
            <w:tcW w:w="3586" w:type="dxa"/>
            <w:vAlign w:val="center"/>
          </w:tcPr>
          <w:p w14:paraId="2450D461" w14:textId="77777777" w:rsidR="008311F6" w:rsidRDefault="008311F6" w:rsidP="008311F6">
            <w:pPr>
              <w:tabs>
                <w:tab w:val="left" w:pos="6096"/>
              </w:tabs>
              <w:rPr>
                <w:rFonts w:ascii="Times New Roman" w:eastAsia="Calibri" w:hAnsi="Times New Roman" w:cs="Times New Roman"/>
                <w:szCs w:val="22"/>
              </w:rPr>
            </w:pPr>
            <w:r w:rsidRPr="003F1A41">
              <w:rPr>
                <w:rFonts w:ascii="Times New Roman" w:eastAsia="Calibri" w:hAnsi="Times New Roman" w:cs="Times New Roman"/>
                <w:szCs w:val="22"/>
              </w:rPr>
              <w:t>Siam Truth Audit Company Limited</w:t>
            </w:r>
          </w:p>
          <w:p w14:paraId="4BF0546B" w14:textId="77777777" w:rsidR="008311F6" w:rsidRPr="00B71E03" w:rsidRDefault="008311F6" w:rsidP="008311F6">
            <w:pPr>
              <w:tabs>
                <w:tab w:val="left" w:pos="6096"/>
              </w:tabs>
              <w:rPr>
                <w:rFonts w:ascii="Times New Roman" w:eastAsia="Calibri" w:hAnsi="Times New Roman" w:cs="Times New Roman"/>
                <w:szCs w:val="22"/>
              </w:rPr>
            </w:pPr>
            <w:r w:rsidRPr="00B71E03">
              <w:rPr>
                <w:rFonts w:ascii="Times New Roman" w:eastAsia="Calibri" w:hAnsi="Times New Roman" w:cs="Times New Roman"/>
                <w:szCs w:val="22"/>
              </w:rPr>
              <w:t>Bangkok</w:t>
            </w:r>
          </w:p>
          <w:p w14:paraId="5DE37C23" w14:textId="77777777" w:rsidR="008311F6" w:rsidRPr="003F1A41" w:rsidRDefault="008311F6" w:rsidP="008311F6">
            <w:pPr>
              <w:tabs>
                <w:tab w:val="left" w:pos="6096"/>
              </w:tabs>
              <w:rPr>
                <w:rFonts w:ascii="Times New Roman" w:eastAsia="Calibri" w:hAnsi="Times New Roman" w:cs="Times New Roman"/>
                <w:szCs w:val="22"/>
              </w:rPr>
            </w:pPr>
            <w:r w:rsidRPr="00B71E03">
              <w:rPr>
                <w:rFonts w:ascii="Times New Roman" w:eastAsia="Calibri" w:hAnsi="Times New Roman" w:cs="Times New Roman"/>
                <w:szCs w:val="22"/>
              </w:rPr>
              <w:t>February 27, 2026</w:t>
            </w:r>
          </w:p>
        </w:tc>
      </w:tr>
      <w:tr w:rsidR="008311F6" w:rsidRPr="003F1A41" w14:paraId="33200739" w14:textId="77777777" w:rsidTr="008311F6">
        <w:trPr>
          <w:trHeight w:val="454"/>
        </w:trPr>
        <w:tc>
          <w:tcPr>
            <w:tcW w:w="3586" w:type="dxa"/>
            <w:vAlign w:val="center"/>
          </w:tcPr>
          <w:p w14:paraId="52A8DC80" w14:textId="77777777" w:rsidR="008311F6" w:rsidRPr="003F1A41" w:rsidRDefault="008311F6" w:rsidP="008311F6">
            <w:pPr>
              <w:tabs>
                <w:tab w:val="left" w:pos="6096"/>
              </w:tabs>
              <w:rPr>
                <w:rFonts w:ascii="Times New Roman" w:eastAsia="Calibri" w:hAnsi="Times New Roman" w:cs="Times New Roman"/>
                <w:szCs w:val="22"/>
              </w:rPr>
            </w:pPr>
          </w:p>
        </w:tc>
      </w:tr>
      <w:tr w:rsidR="008311F6" w:rsidRPr="003F1A41" w14:paraId="1E88DCA2" w14:textId="77777777" w:rsidTr="008311F6">
        <w:trPr>
          <w:trHeight w:val="907"/>
        </w:trPr>
        <w:tc>
          <w:tcPr>
            <w:tcW w:w="3586" w:type="dxa"/>
            <w:vAlign w:val="center"/>
          </w:tcPr>
          <w:p w14:paraId="6EC1DEAF" w14:textId="5571CD2A" w:rsidR="008311F6" w:rsidRPr="006D6F46" w:rsidRDefault="008311F6" w:rsidP="008311F6">
            <w:pPr>
              <w:tabs>
                <w:tab w:val="left" w:pos="6096"/>
              </w:tabs>
              <w:rPr>
                <w:rFonts w:ascii="Times New Roman" w:eastAsia="Calibri" w:hAnsi="Times New Roman" w:cs="Times New Roman"/>
                <w:szCs w:val="22"/>
              </w:rPr>
            </w:pPr>
            <w:r w:rsidRPr="006D6F46">
              <w:rPr>
                <w:rFonts w:ascii="Times New Roman" w:eastAsia="Angsana New" w:hAnsi="Times New Roman"/>
                <w:szCs w:val="22"/>
                <w:lang w:val="en-GB"/>
              </w:rPr>
              <w:t>(</w:t>
            </w:r>
            <w:r w:rsidRPr="006D6F46">
              <w:rPr>
                <w:rFonts w:ascii="Times New Roman" w:eastAsia="Angsana New" w:hAnsi="Times New Roman" w:cs="Times New Roman"/>
                <w:szCs w:val="22"/>
              </w:rPr>
              <w:t xml:space="preserve">Except as stated in </w:t>
            </w:r>
            <w:r>
              <w:rPr>
                <w:rFonts w:ascii="Times New Roman" w:eastAsia="Angsana New" w:hAnsi="Times New Roman" w:cs="Times New Roman"/>
                <w:szCs w:val="22"/>
              </w:rPr>
              <w:t>n</w:t>
            </w:r>
            <w:r w:rsidRPr="006D6F46">
              <w:rPr>
                <w:rFonts w:ascii="Times New Roman" w:eastAsia="Angsana New" w:hAnsi="Times New Roman" w:cs="Times New Roman"/>
                <w:szCs w:val="22"/>
              </w:rPr>
              <w:t xml:space="preserve">otes </w:t>
            </w:r>
            <w:r>
              <w:rPr>
                <w:rFonts w:ascii="Times New Roman" w:eastAsia="Angsana New" w:hAnsi="Times New Roman" w:cs="Times New Roman"/>
                <w:szCs w:val="22"/>
              </w:rPr>
              <w:t xml:space="preserve">1, 5, </w:t>
            </w:r>
            <w:r w:rsidRPr="006D6F46">
              <w:rPr>
                <w:rFonts w:ascii="Times New Roman" w:eastAsia="Angsana New" w:hAnsi="Times New Roman" w:cs="Times New Roman"/>
                <w:szCs w:val="22"/>
                <w:cs/>
              </w:rPr>
              <w:t xml:space="preserve">9 </w:t>
            </w:r>
            <w:r w:rsidRPr="006D6F46">
              <w:rPr>
                <w:rFonts w:ascii="Times New Roman" w:eastAsia="Angsana New" w:hAnsi="Times New Roman" w:cs="Times New Roman"/>
                <w:szCs w:val="22"/>
              </w:rPr>
              <w:t xml:space="preserve">and </w:t>
            </w:r>
            <w:r w:rsidRPr="006D6F46">
              <w:rPr>
                <w:rFonts w:ascii="Times New Roman" w:eastAsia="Angsana New" w:hAnsi="Times New Roman" w:cs="Times New Roman"/>
                <w:szCs w:val="22"/>
                <w:cs/>
              </w:rPr>
              <w:t xml:space="preserve">10 </w:t>
            </w:r>
            <w:r w:rsidRPr="006D6F46">
              <w:rPr>
                <w:rFonts w:ascii="Times New Roman" w:eastAsia="Angsana New" w:hAnsi="Times New Roman" w:cs="Times New Roman"/>
                <w:szCs w:val="22"/>
              </w:rPr>
              <w:t xml:space="preserve">to the </w:t>
            </w:r>
            <w:r w:rsidR="003B7420">
              <w:rPr>
                <w:rFonts w:ascii="Times New Roman" w:eastAsia="Angsana New" w:hAnsi="Times New Roman" w:cs="Times New Roman"/>
                <w:szCs w:val="22"/>
              </w:rPr>
              <w:t>f</w:t>
            </w:r>
            <w:r w:rsidRPr="006D6F46">
              <w:rPr>
                <w:rFonts w:ascii="Times New Roman" w:eastAsia="Angsana New" w:hAnsi="Times New Roman" w:cs="Times New Roman"/>
                <w:szCs w:val="22"/>
              </w:rPr>
              <w:t xml:space="preserve">inancial </w:t>
            </w:r>
            <w:r w:rsidR="003B7420">
              <w:rPr>
                <w:rFonts w:ascii="Times New Roman" w:eastAsia="Angsana New" w:hAnsi="Times New Roman" w:cs="Times New Roman"/>
                <w:szCs w:val="22"/>
              </w:rPr>
              <w:t>s</w:t>
            </w:r>
            <w:r w:rsidRPr="006D6F46">
              <w:rPr>
                <w:rFonts w:ascii="Times New Roman" w:eastAsia="Angsana New" w:hAnsi="Times New Roman" w:cs="Times New Roman"/>
                <w:szCs w:val="22"/>
              </w:rPr>
              <w:t xml:space="preserve">tatements dated August </w:t>
            </w:r>
            <w:r w:rsidR="007C12FF">
              <w:rPr>
                <w:rFonts w:ascii="Times New Roman" w:eastAsia="Angsana New" w:hAnsi="Times New Roman" w:cs="Times New Roman"/>
                <w:szCs w:val="22"/>
              </w:rPr>
              <w:t>20</w:t>
            </w:r>
            <w:r w:rsidRPr="006D6F46">
              <w:rPr>
                <w:rFonts w:ascii="Times New Roman" w:eastAsia="Angsana New" w:hAnsi="Times New Roman" w:cs="Times New Roman"/>
                <w:szCs w:val="22"/>
              </w:rPr>
              <w:t xml:space="preserve">, </w:t>
            </w:r>
            <w:r w:rsidRPr="006D6F46">
              <w:rPr>
                <w:rFonts w:ascii="Times New Roman" w:eastAsia="Angsana New" w:hAnsi="Times New Roman" w:cs="Times New Roman"/>
                <w:szCs w:val="22"/>
                <w:cs/>
              </w:rPr>
              <w:t>2026</w:t>
            </w:r>
            <w:r w:rsidRPr="006D6F46">
              <w:rPr>
                <w:rFonts w:ascii="Times New Roman" w:eastAsia="Angsana New" w:hAnsi="Times New Roman" w:cs="Times New Roman"/>
                <w:szCs w:val="22"/>
              </w:rPr>
              <w:t>)</w:t>
            </w:r>
            <w:r w:rsidRPr="006D6F46">
              <w:rPr>
                <w:rFonts w:ascii="Times New Roman" w:eastAsia="Angsana New" w:hAnsi="Times New Roman" w:cs="Times New Roman"/>
                <w:szCs w:val="22"/>
                <w:cs/>
              </w:rPr>
              <w:t>.</w:t>
            </w:r>
          </w:p>
        </w:tc>
      </w:tr>
    </w:tbl>
    <w:p w14:paraId="69649232" w14:textId="77777777" w:rsidR="00C37619" w:rsidRPr="003F1A41" w:rsidRDefault="00C37619" w:rsidP="00DF16B1">
      <w:pPr>
        <w:rPr>
          <w:rFonts w:ascii="Times New Roman" w:hAnsi="Times New Roman" w:cs="Times New Roman"/>
          <w:szCs w:val="22"/>
        </w:rPr>
      </w:pPr>
    </w:p>
    <w:p w14:paraId="39197C26" w14:textId="1ACF459B" w:rsidR="00C37619" w:rsidRPr="003F1A41" w:rsidRDefault="00C37619" w:rsidP="00DF16B1">
      <w:pPr>
        <w:rPr>
          <w:rFonts w:ascii="Times New Roman" w:hAnsi="Times New Roman" w:cs="Times New Roman"/>
          <w:szCs w:val="22"/>
        </w:rPr>
        <w:sectPr w:rsidR="00C37619" w:rsidRPr="003F1A41" w:rsidSect="00F03A2F">
          <w:footerReference w:type="default" r:id="rId11"/>
          <w:headerReference w:type="first" r:id="rId12"/>
          <w:footerReference w:type="first" r:id="rId13"/>
          <w:pgSz w:w="11906" w:h="16838"/>
          <w:pgMar w:top="1134" w:right="851" w:bottom="1134" w:left="1701" w:header="283" w:footer="709" w:gutter="0"/>
          <w:cols w:space="708"/>
          <w:titlePg/>
          <w:docGrid w:linePitch="360"/>
        </w:sectPr>
      </w:pPr>
    </w:p>
    <w:p w14:paraId="187D4057" w14:textId="77777777" w:rsidR="00D259ED" w:rsidRPr="003F1A41" w:rsidRDefault="00D259ED" w:rsidP="00F10024">
      <w:pPr>
        <w:rPr>
          <w:rFonts w:ascii="Times New Roman" w:hAnsi="Times New Roman" w:cs="Times New Roman"/>
          <w:b/>
          <w:bCs/>
          <w:szCs w:val="22"/>
        </w:rPr>
      </w:pPr>
    </w:p>
    <w:p w14:paraId="528ACF0E" w14:textId="165F80E2" w:rsidR="00F10024" w:rsidRPr="00474359" w:rsidRDefault="00954591" w:rsidP="00ED18A1">
      <w:pPr>
        <w:spacing w:before="240" w:after="240"/>
        <w:rPr>
          <w:rFonts w:ascii="Times New Roman" w:hAnsi="Times New Roman" w:cs="Times New Roman"/>
          <w:b/>
          <w:bCs/>
          <w:szCs w:val="22"/>
        </w:rPr>
      </w:pPr>
      <w:r w:rsidRPr="00474359">
        <w:rPr>
          <w:rFonts w:ascii="Times New Roman" w:hAnsi="Times New Roman" w:cs="Times New Roman"/>
          <w:b/>
          <w:bCs/>
          <w:szCs w:val="22"/>
        </w:rPr>
        <w:t>QUANTUM D C</w:t>
      </w:r>
      <w:r w:rsidR="00DB7EAF" w:rsidRPr="00474359">
        <w:rPr>
          <w:rFonts w:ascii="Times New Roman" w:hAnsi="Times New Roman" w:cs="Times New Roman"/>
          <w:b/>
          <w:bCs/>
          <w:szCs w:val="22"/>
        </w:rPr>
        <w:t xml:space="preserve"> </w:t>
      </w:r>
      <w:r w:rsidR="006C3942" w:rsidRPr="00474359">
        <w:rPr>
          <w:rFonts w:ascii="Times New Roman" w:hAnsi="Times New Roman" w:cs="Times New Roman"/>
          <w:b/>
          <w:bCs/>
          <w:szCs w:val="22"/>
        </w:rPr>
        <w:t xml:space="preserve">PUBLIC </w:t>
      </w:r>
      <w:r w:rsidR="00F10024" w:rsidRPr="00474359">
        <w:rPr>
          <w:rFonts w:ascii="Times New Roman" w:hAnsi="Times New Roman" w:cs="Times New Roman"/>
          <w:b/>
          <w:bCs/>
          <w:szCs w:val="22"/>
        </w:rPr>
        <w:t>COMPANY LIMITED</w:t>
      </w:r>
    </w:p>
    <w:p w14:paraId="48BC2FAD" w14:textId="77777777" w:rsidR="001150CD" w:rsidRPr="00474359" w:rsidRDefault="00954591" w:rsidP="001150CD">
      <w:pPr>
        <w:spacing w:before="240" w:after="240"/>
        <w:rPr>
          <w:rFonts w:ascii="Times New Roman" w:hAnsi="Times New Roman" w:cs="Times New Roman"/>
          <w:b/>
          <w:bCs/>
          <w:szCs w:val="22"/>
        </w:rPr>
      </w:pPr>
      <w:r w:rsidRPr="00474359">
        <w:rPr>
          <w:rFonts w:ascii="Times New Roman" w:hAnsi="Times New Roman" w:cs="Times New Roman"/>
          <w:b/>
          <w:bCs/>
          <w:szCs w:val="22"/>
        </w:rPr>
        <w:t xml:space="preserve">FINANCIAL STATEMENTS </w:t>
      </w:r>
      <w:r w:rsidR="001150CD" w:rsidRPr="00474359">
        <w:rPr>
          <w:rFonts w:ascii="Times New Roman" w:hAnsi="Times New Roman" w:cs="Times New Roman"/>
          <w:b/>
          <w:bCs/>
          <w:szCs w:val="22"/>
        </w:rPr>
        <w:t>AND AUDITOR’S REPORT</w:t>
      </w:r>
    </w:p>
    <w:p w14:paraId="4CFFA364" w14:textId="3B1B4AEA" w:rsidR="003B1AF3" w:rsidRPr="00474359" w:rsidRDefault="00D715EE" w:rsidP="00ED18A1">
      <w:pPr>
        <w:spacing w:before="240" w:after="240"/>
        <w:rPr>
          <w:rFonts w:ascii="Times New Roman" w:hAnsi="Times New Roman" w:cs="Times New Roman"/>
          <w:szCs w:val="22"/>
        </w:rPr>
      </w:pPr>
      <w:r w:rsidRPr="00474359">
        <w:rPr>
          <w:rFonts w:ascii="Times New Roman" w:hAnsi="Times New Roman" w:cs="Times New Roman"/>
          <w:b/>
          <w:bCs/>
          <w:szCs w:val="22"/>
        </w:rPr>
        <w:t xml:space="preserve">FOR THE </w:t>
      </w:r>
      <w:r w:rsidR="004566FB" w:rsidRPr="00474359">
        <w:rPr>
          <w:rFonts w:ascii="Times New Roman" w:hAnsi="Times New Roman" w:cs="Times New Roman"/>
          <w:b/>
          <w:bCs/>
          <w:szCs w:val="22"/>
        </w:rPr>
        <w:t>YEAR</w:t>
      </w:r>
      <w:r w:rsidRPr="00474359">
        <w:rPr>
          <w:rFonts w:ascii="Times New Roman" w:hAnsi="Times New Roman" w:cs="Times New Roman"/>
          <w:b/>
          <w:bCs/>
          <w:szCs w:val="22"/>
        </w:rPr>
        <w:t xml:space="preserve"> ENDED </w:t>
      </w:r>
      <w:r w:rsidR="004566FB" w:rsidRPr="00474359">
        <w:rPr>
          <w:rFonts w:ascii="Times New Roman" w:hAnsi="Times New Roman" w:cs="Times New Roman"/>
          <w:b/>
          <w:bCs/>
          <w:szCs w:val="22"/>
        </w:rPr>
        <w:t>DECEMBER</w:t>
      </w:r>
      <w:r w:rsidR="00E45392" w:rsidRPr="00474359">
        <w:rPr>
          <w:rFonts w:ascii="Times New Roman" w:hAnsi="Times New Roman" w:cs="Times New Roman"/>
          <w:b/>
          <w:bCs/>
          <w:szCs w:val="22"/>
        </w:rPr>
        <w:t xml:space="preserve"> </w:t>
      </w:r>
      <w:r w:rsidR="000A6681" w:rsidRPr="00474359">
        <w:rPr>
          <w:rFonts w:ascii="Times New Roman" w:hAnsi="Times New Roman" w:cs="Times New Roman"/>
          <w:b/>
          <w:bCs/>
          <w:szCs w:val="22"/>
        </w:rPr>
        <w:t>3</w:t>
      </w:r>
      <w:r w:rsidR="004566FB" w:rsidRPr="00474359">
        <w:rPr>
          <w:rFonts w:ascii="Times New Roman" w:hAnsi="Times New Roman" w:cs="Times New Roman"/>
          <w:b/>
          <w:bCs/>
          <w:szCs w:val="22"/>
        </w:rPr>
        <w:t>1</w:t>
      </w:r>
      <w:r w:rsidR="000A6681" w:rsidRPr="00474359">
        <w:rPr>
          <w:rFonts w:ascii="Times New Roman" w:hAnsi="Times New Roman" w:cs="Times New Roman"/>
          <w:b/>
          <w:bCs/>
          <w:szCs w:val="22"/>
        </w:rPr>
        <w:t xml:space="preserve">, </w:t>
      </w:r>
      <w:r w:rsidRPr="00474359">
        <w:rPr>
          <w:rFonts w:ascii="Times New Roman" w:hAnsi="Times New Roman" w:cs="Times New Roman"/>
          <w:b/>
          <w:bCs/>
          <w:szCs w:val="22"/>
          <w:cs/>
        </w:rPr>
        <w:t>202</w:t>
      </w:r>
      <w:r w:rsidR="00DB7EAF" w:rsidRPr="00474359">
        <w:rPr>
          <w:rFonts w:ascii="Times New Roman" w:hAnsi="Times New Roman" w:cs="Times New Roman"/>
          <w:b/>
          <w:bCs/>
          <w:szCs w:val="22"/>
        </w:rPr>
        <w:t>5</w:t>
      </w:r>
      <w:r w:rsidR="003B1AF3" w:rsidRPr="00474359">
        <w:rPr>
          <w:rFonts w:ascii="Times New Roman" w:hAnsi="Times New Roman" w:cs="Times New Roman"/>
          <w:szCs w:val="22"/>
        </w:rPr>
        <w:t xml:space="preserve"> </w:t>
      </w:r>
    </w:p>
    <w:p w14:paraId="687973E8" w14:textId="73682DC9" w:rsidR="00ED18A1" w:rsidRPr="00474359" w:rsidRDefault="00474359" w:rsidP="00ED18A1">
      <w:pPr>
        <w:spacing w:before="240" w:after="240"/>
        <w:rPr>
          <w:rFonts w:ascii="Times New Roman" w:hAnsi="Times New Roman" w:cs="Times New Roman"/>
          <w:b/>
          <w:bCs/>
          <w:szCs w:val="22"/>
        </w:rPr>
      </w:pPr>
      <w:r w:rsidRPr="00474359">
        <w:rPr>
          <w:rFonts w:ascii="Times New Roman" w:hAnsi="Times New Roman" w:cs="Times New Roman"/>
          <w:b/>
          <w:bCs/>
          <w:szCs w:val="22"/>
        </w:rPr>
        <w:t>(REVISED VERSION)</w:t>
      </w:r>
    </w:p>
    <w:sectPr w:rsidR="00ED18A1" w:rsidRPr="00474359" w:rsidSect="008A3C8B">
      <w:headerReference w:type="first" r:id="rId14"/>
      <w:footerReference w:type="first" r:id="rId15"/>
      <w:pgSz w:w="11906" w:h="16838"/>
      <w:pgMar w:top="1134" w:right="851"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2D0D66" w14:textId="77777777" w:rsidR="007D3D9F" w:rsidRDefault="007D3D9F" w:rsidP="00FC430D">
      <w:r>
        <w:separator/>
      </w:r>
    </w:p>
  </w:endnote>
  <w:endnote w:type="continuationSeparator" w:id="0">
    <w:p w14:paraId="4334E8D0" w14:textId="77777777" w:rsidR="007D3D9F" w:rsidRDefault="007D3D9F" w:rsidP="00FC43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97021217"/>
      <w:docPartObj>
        <w:docPartGallery w:val="Page Numbers (Bottom of Page)"/>
        <w:docPartUnique/>
      </w:docPartObj>
    </w:sdtPr>
    <w:sdtEndPr>
      <w:rPr>
        <w:rFonts w:ascii="Times New Roman" w:hAnsi="Times New Roman" w:cs="Times New Roman"/>
        <w:noProof/>
        <w:szCs w:val="22"/>
      </w:rPr>
    </w:sdtEndPr>
    <w:sdtContent>
      <w:p w14:paraId="72C34EBA" w14:textId="7D13648B" w:rsidR="008A50B9" w:rsidRPr="005B1CCF" w:rsidRDefault="008A50B9">
        <w:pPr>
          <w:pStyle w:val="Footer"/>
          <w:jc w:val="right"/>
          <w:rPr>
            <w:rFonts w:ascii="Times New Roman" w:hAnsi="Times New Roman" w:cs="Times New Roman"/>
            <w:szCs w:val="22"/>
          </w:rPr>
        </w:pPr>
        <w:r w:rsidRPr="005B1CCF">
          <w:rPr>
            <w:rFonts w:ascii="Times New Roman" w:hAnsi="Times New Roman" w:cs="Times New Roman"/>
            <w:szCs w:val="22"/>
          </w:rPr>
          <w:fldChar w:fldCharType="begin"/>
        </w:r>
        <w:r w:rsidRPr="005B1CCF">
          <w:rPr>
            <w:rFonts w:ascii="Times New Roman" w:hAnsi="Times New Roman" w:cs="Times New Roman"/>
            <w:szCs w:val="22"/>
          </w:rPr>
          <w:instrText xml:space="preserve"> PAGE   \</w:instrText>
        </w:r>
        <w:r w:rsidRPr="005B1CCF">
          <w:rPr>
            <w:rFonts w:ascii="Times New Roman" w:hAnsi="Times New Roman" w:cs="Times New Roman"/>
            <w:szCs w:val="22"/>
            <w:cs/>
          </w:rPr>
          <w:instrText xml:space="preserve">* </w:instrText>
        </w:r>
        <w:r w:rsidRPr="005B1CCF">
          <w:rPr>
            <w:rFonts w:ascii="Times New Roman" w:hAnsi="Times New Roman" w:cs="Times New Roman"/>
            <w:szCs w:val="22"/>
          </w:rPr>
          <w:instrText xml:space="preserve">MERGEFORMAT </w:instrText>
        </w:r>
        <w:r w:rsidRPr="005B1CCF">
          <w:rPr>
            <w:rFonts w:ascii="Times New Roman" w:hAnsi="Times New Roman" w:cs="Times New Roman"/>
            <w:szCs w:val="22"/>
          </w:rPr>
          <w:fldChar w:fldCharType="separate"/>
        </w:r>
        <w:r w:rsidR="00A261E6" w:rsidRPr="005B1CCF">
          <w:rPr>
            <w:rFonts w:ascii="Times New Roman" w:hAnsi="Times New Roman" w:cs="Times New Roman"/>
            <w:noProof/>
            <w:szCs w:val="22"/>
          </w:rPr>
          <w:t>2</w:t>
        </w:r>
        <w:r w:rsidRPr="005B1CCF">
          <w:rPr>
            <w:rFonts w:ascii="Times New Roman" w:hAnsi="Times New Roman" w:cs="Times New Roman"/>
            <w:noProof/>
            <w:szCs w:val="22"/>
          </w:rPr>
          <w:fldChar w:fldCharType="end"/>
        </w:r>
      </w:p>
    </w:sdtContent>
  </w:sdt>
  <w:p w14:paraId="67CEB91A" w14:textId="77777777" w:rsidR="008A50B9" w:rsidRDefault="008A50B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58348C" w14:textId="69D47626" w:rsidR="008157D6" w:rsidRPr="00175B7F" w:rsidRDefault="008157D6">
    <w:pPr>
      <w:pStyle w:val="Footer"/>
      <w:jc w:val="right"/>
      <w:rPr>
        <w:rFonts w:ascii="Angsana New" w:hAnsi="Angsana New" w:cs="Angsana New"/>
      </w:rPr>
    </w:pPr>
  </w:p>
  <w:p w14:paraId="34E4BD1F" w14:textId="77777777" w:rsidR="008157D6" w:rsidRDefault="008157D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50D262" w14:textId="5C87D70E" w:rsidR="008157D6" w:rsidRDefault="008157D6" w:rsidP="008157D6">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ED4A33" w14:textId="77777777" w:rsidR="007D3D9F" w:rsidRDefault="007D3D9F" w:rsidP="00FC430D">
      <w:r>
        <w:separator/>
      </w:r>
    </w:p>
  </w:footnote>
  <w:footnote w:type="continuationSeparator" w:id="0">
    <w:p w14:paraId="496B9C41" w14:textId="77777777" w:rsidR="007D3D9F" w:rsidRDefault="007D3D9F" w:rsidP="00FC43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498" w:type="dxa"/>
      <w:tblLayout w:type="fixed"/>
      <w:tblCellMar>
        <w:left w:w="0" w:type="dxa"/>
        <w:right w:w="0" w:type="dxa"/>
      </w:tblCellMar>
      <w:tblLook w:val="04A0" w:firstRow="1" w:lastRow="0" w:firstColumn="1" w:lastColumn="0" w:noHBand="0" w:noVBand="1"/>
    </w:tblPr>
    <w:tblGrid>
      <w:gridCol w:w="9498"/>
    </w:tblGrid>
    <w:tr w:rsidR="00D259ED" w:rsidRPr="00870977" w14:paraId="0BC8F260" w14:textId="77777777" w:rsidTr="004D4472">
      <w:trPr>
        <w:trHeight w:val="1549"/>
      </w:trPr>
      <w:tc>
        <w:tcPr>
          <w:tcW w:w="9498" w:type="dxa"/>
        </w:tcPr>
        <w:tbl>
          <w:tblPr>
            <w:tblW w:w="0" w:type="auto"/>
            <w:tblLook w:val="04A0" w:firstRow="1" w:lastRow="0" w:firstColumn="1" w:lastColumn="0" w:noHBand="0" w:noVBand="1"/>
          </w:tblPr>
          <w:tblGrid>
            <w:gridCol w:w="2904"/>
            <w:gridCol w:w="3225"/>
            <w:gridCol w:w="3248"/>
          </w:tblGrid>
          <w:tr w:rsidR="000A6738" w:rsidRPr="00FC430D" w14:paraId="0A3129B6" w14:textId="77777777" w:rsidTr="00B22AE9">
            <w:tc>
              <w:tcPr>
                <w:tcW w:w="2904" w:type="dxa"/>
              </w:tcPr>
              <w:p w14:paraId="41FE1A63" w14:textId="77777777" w:rsidR="000A6738" w:rsidRPr="009C5CE3" w:rsidRDefault="000A6738" w:rsidP="000A6738">
                <w:pPr>
                  <w:pStyle w:val="Heading1"/>
                </w:pPr>
                <w:r>
                  <w:rPr>
                    <w:noProof/>
                  </w:rPr>
                  <w:drawing>
                    <wp:inline distT="0" distB="0" distL="0" distR="0" wp14:anchorId="1B19F1C7" wp14:editId="4D5D1DC8">
                      <wp:extent cx="1539240" cy="28194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39240" cy="281940"/>
                              </a:xfrm>
                              <a:prstGeom prst="rect">
                                <a:avLst/>
                              </a:prstGeom>
                              <a:noFill/>
                              <a:ln>
                                <a:noFill/>
                              </a:ln>
                            </pic:spPr>
                          </pic:pic>
                        </a:graphicData>
                      </a:graphic>
                    </wp:inline>
                  </w:drawing>
                </w:r>
              </w:p>
            </w:tc>
            <w:tc>
              <w:tcPr>
                <w:tcW w:w="3225" w:type="dxa"/>
              </w:tcPr>
              <w:p w14:paraId="4C471537" w14:textId="77777777" w:rsidR="000A6738" w:rsidRPr="006462FA" w:rsidRDefault="000A6738" w:rsidP="000A6738">
                <w:pPr>
                  <w:pStyle w:val="Header"/>
                  <w:spacing w:before="120"/>
                  <w:rPr>
                    <w:rFonts w:asciiTheme="majorBidi" w:hAnsiTheme="majorBidi" w:cstheme="majorBidi"/>
                    <w:szCs w:val="22"/>
                    <w:cs/>
                  </w:rPr>
                </w:pPr>
                <w:r w:rsidRPr="006462FA">
                  <w:rPr>
                    <w:rFonts w:asciiTheme="majorBidi" w:hAnsiTheme="majorBidi" w:cstheme="majorBidi"/>
                    <w:szCs w:val="22"/>
                    <w:cs/>
                  </w:rPr>
                  <w:t>บริษัท สยาม ทรูธ สอบบัญชี จำกัด</w:t>
                </w:r>
              </w:p>
              <w:p w14:paraId="5E05C33C" w14:textId="77777777" w:rsidR="000A6738" w:rsidRPr="006462FA" w:rsidRDefault="000A6738" w:rsidP="000A6738">
                <w:pPr>
                  <w:pStyle w:val="Header"/>
                  <w:rPr>
                    <w:rFonts w:asciiTheme="majorBidi" w:hAnsiTheme="majorBidi" w:cstheme="majorBidi"/>
                    <w:szCs w:val="22"/>
                  </w:rPr>
                </w:pPr>
                <w:r w:rsidRPr="006462FA">
                  <w:rPr>
                    <w:rFonts w:asciiTheme="majorBidi" w:hAnsiTheme="majorBidi" w:cstheme="majorBidi"/>
                    <w:szCs w:val="22"/>
                  </w:rPr>
                  <w:t xml:space="preserve">338 </w:t>
                </w:r>
                <w:r w:rsidRPr="006462FA">
                  <w:rPr>
                    <w:rFonts w:asciiTheme="majorBidi" w:hAnsiTheme="majorBidi" w:cstheme="majorBidi"/>
                    <w:szCs w:val="22"/>
                    <w:cs/>
                  </w:rPr>
                  <w:t>อาคารปรีชาคอมเพล็กซ์ เอ</w:t>
                </w:r>
                <w:r w:rsidRPr="006462FA">
                  <w:rPr>
                    <w:rFonts w:asciiTheme="majorBidi" w:hAnsiTheme="majorBidi" w:cstheme="majorBidi"/>
                    <w:szCs w:val="22"/>
                  </w:rPr>
                  <w:t xml:space="preserve"> </w:t>
                </w:r>
                <w:r w:rsidRPr="006462FA">
                  <w:rPr>
                    <w:rFonts w:asciiTheme="majorBidi" w:hAnsiTheme="majorBidi" w:cstheme="majorBidi"/>
                    <w:szCs w:val="22"/>
                    <w:cs/>
                  </w:rPr>
                  <w:t xml:space="preserve">ชั้น </w:t>
                </w:r>
                <w:r w:rsidRPr="006462FA">
                  <w:rPr>
                    <w:rFonts w:asciiTheme="majorBidi" w:hAnsiTheme="majorBidi" w:cstheme="majorBidi"/>
                    <w:szCs w:val="22"/>
                  </w:rPr>
                  <w:t>8</w:t>
                </w:r>
              </w:p>
              <w:p w14:paraId="1E1FAFFD" w14:textId="77777777" w:rsidR="000A6738" w:rsidRPr="006462FA" w:rsidRDefault="000A6738" w:rsidP="000A6738">
                <w:pPr>
                  <w:pStyle w:val="Header"/>
                  <w:rPr>
                    <w:rFonts w:asciiTheme="majorBidi" w:hAnsiTheme="majorBidi" w:cstheme="majorBidi"/>
                    <w:szCs w:val="22"/>
                    <w:cs/>
                  </w:rPr>
                </w:pPr>
                <w:r w:rsidRPr="006462FA">
                  <w:rPr>
                    <w:rFonts w:asciiTheme="majorBidi" w:hAnsiTheme="majorBidi" w:cstheme="majorBidi"/>
                    <w:szCs w:val="22"/>
                    <w:cs/>
                  </w:rPr>
                  <w:t>ถนนรัชดาภิเษก สามเสนนอก ห้วยขวาง</w:t>
                </w:r>
              </w:p>
              <w:p w14:paraId="40AF328F" w14:textId="77777777" w:rsidR="000A6738" w:rsidRPr="006462FA" w:rsidRDefault="000A6738" w:rsidP="000A6738">
                <w:pPr>
                  <w:pStyle w:val="Header"/>
                  <w:rPr>
                    <w:rFonts w:asciiTheme="majorBidi" w:hAnsiTheme="majorBidi" w:cstheme="majorBidi"/>
                    <w:szCs w:val="22"/>
                  </w:rPr>
                </w:pPr>
                <w:r w:rsidRPr="006462FA">
                  <w:rPr>
                    <w:rFonts w:asciiTheme="majorBidi" w:hAnsiTheme="majorBidi" w:cstheme="majorBidi"/>
                    <w:szCs w:val="22"/>
                    <w:cs/>
                  </w:rPr>
                  <w:t xml:space="preserve">กรุงเทพมหานคร </w:t>
                </w:r>
                <w:r w:rsidRPr="006462FA">
                  <w:rPr>
                    <w:rFonts w:asciiTheme="majorBidi" w:hAnsiTheme="majorBidi" w:cstheme="majorBidi"/>
                    <w:szCs w:val="22"/>
                  </w:rPr>
                  <w:t xml:space="preserve">10310 </w:t>
                </w:r>
                <w:r w:rsidRPr="006462FA">
                  <w:rPr>
                    <w:rFonts w:asciiTheme="majorBidi" w:hAnsiTheme="majorBidi" w:cstheme="majorBidi"/>
                    <w:szCs w:val="22"/>
                    <w:cs/>
                  </w:rPr>
                  <w:t>ประเทศไทย</w:t>
                </w:r>
              </w:p>
              <w:p w14:paraId="1C3373E4" w14:textId="77777777" w:rsidR="000A6738" w:rsidRPr="006462FA" w:rsidRDefault="000A6738" w:rsidP="000A6738">
                <w:pPr>
                  <w:pStyle w:val="Header"/>
                  <w:rPr>
                    <w:rFonts w:asciiTheme="majorBidi" w:hAnsiTheme="majorBidi" w:cstheme="majorBidi"/>
                    <w:szCs w:val="22"/>
                  </w:rPr>
                </w:pPr>
                <w:r w:rsidRPr="006462FA">
                  <w:rPr>
                    <w:rFonts w:asciiTheme="majorBidi" w:hAnsiTheme="majorBidi" w:cstheme="majorBidi"/>
                    <w:szCs w:val="22"/>
                    <w:cs/>
                  </w:rPr>
                  <w:t xml:space="preserve">โทรศัพท์ </w:t>
                </w:r>
                <w:r w:rsidRPr="006462FA">
                  <w:rPr>
                    <w:rFonts w:asciiTheme="majorBidi" w:hAnsiTheme="majorBidi" w:cstheme="majorBidi"/>
                    <w:szCs w:val="22"/>
                  </w:rPr>
                  <w:t>02 275 9599, 094 559 3894</w:t>
                </w:r>
              </w:p>
              <w:p w14:paraId="7CF1A06E" w14:textId="4614A4FB" w:rsidR="000A6738" w:rsidRPr="008F2AE6" w:rsidRDefault="000A6738" w:rsidP="000A6738">
                <w:pPr>
                  <w:pStyle w:val="Header"/>
                  <w:rPr>
                    <w:rFonts w:ascii="Angsana New" w:hAnsi="Angsana New"/>
                    <w:szCs w:val="24"/>
                  </w:rPr>
                </w:pPr>
                <w:r w:rsidRPr="006462FA">
                  <w:rPr>
                    <w:rFonts w:asciiTheme="majorBidi" w:hAnsiTheme="majorBidi" w:cstheme="majorBidi"/>
                    <w:szCs w:val="22"/>
                  </w:rPr>
                  <w:t>http</w:t>
                </w:r>
                <w:r w:rsidR="00523095">
                  <w:rPr>
                    <w:rFonts w:asciiTheme="majorBidi" w:hAnsiTheme="majorBidi" w:cstheme="majorBidi"/>
                    <w:szCs w:val="22"/>
                  </w:rPr>
                  <w:t>s</w:t>
                </w:r>
                <w:r w:rsidRPr="006462FA">
                  <w:rPr>
                    <w:rFonts w:asciiTheme="majorBidi" w:hAnsiTheme="majorBidi" w:cstheme="majorBidi"/>
                    <w:szCs w:val="22"/>
                  </w:rPr>
                  <w:t>://www.siamtruth.com</w:t>
                </w:r>
              </w:p>
            </w:tc>
            <w:tc>
              <w:tcPr>
                <w:tcW w:w="3248" w:type="dxa"/>
              </w:tcPr>
              <w:p w14:paraId="5CA49B6A" w14:textId="77777777" w:rsidR="000A6738" w:rsidRPr="008F2AE6" w:rsidRDefault="000A6738" w:rsidP="000A6738">
                <w:pPr>
                  <w:pStyle w:val="Header"/>
                  <w:spacing w:before="120"/>
                  <w:ind w:right="-126"/>
                  <w:rPr>
                    <w:rFonts w:ascii="Angsana New" w:hAnsi="Angsana New"/>
                    <w:szCs w:val="24"/>
                  </w:rPr>
                </w:pPr>
                <w:r w:rsidRPr="008F2AE6">
                  <w:rPr>
                    <w:rFonts w:ascii="Angsana New" w:hAnsi="Angsana New"/>
                    <w:szCs w:val="24"/>
                  </w:rPr>
                  <w:t>Siam Truth Audit Company Limited</w:t>
                </w:r>
              </w:p>
              <w:p w14:paraId="31EB0A4D" w14:textId="77777777" w:rsidR="000A6738" w:rsidRPr="008F2AE6" w:rsidRDefault="000A6738" w:rsidP="000A6738">
                <w:pPr>
                  <w:pStyle w:val="Header"/>
                  <w:ind w:right="-126"/>
                  <w:rPr>
                    <w:rFonts w:ascii="Angsana New" w:hAnsi="Angsana New"/>
                    <w:szCs w:val="24"/>
                  </w:rPr>
                </w:pPr>
                <w:r w:rsidRPr="008F2AE6">
                  <w:rPr>
                    <w:rFonts w:ascii="Angsana New" w:hAnsi="Angsana New"/>
                    <w:szCs w:val="24"/>
                  </w:rPr>
                  <w:t>338 Preecha Complex Building A, 8</w:t>
                </w:r>
                <w:r w:rsidRPr="008F2AE6">
                  <w:rPr>
                    <w:rFonts w:ascii="Angsana New" w:hAnsi="Angsana New"/>
                    <w:szCs w:val="24"/>
                    <w:vertAlign w:val="superscript"/>
                  </w:rPr>
                  <w:t>th</w:t>
                </w:r>
                <w:r w:rsidRPr="008F2AE6">
                  <w:rPr>
                    <w:rFonts w:ascii="Angsana New" w:hAnsi="Angsana New"/>
                    <w:szCs w:val="24"/>
                  </w:rPr>
                  <w:t xml:space="preserve"> Floor,</w:t>
                </w:r>
              </w:p>
              <w:p w14:paraId="20F6E8D1" w14:textId="77777777" w:rsidR="000A6738" w:rsidRPr="008F2AE6" w:rsidRDefault="000A6738" w:rsidP="000A6738">
                <w:pPr>
                  <w:pStyle w:val="Header"/>
                  <w:ind w:right="-126"/>
                  <w:rPr>
                    <w:rFonts w:ascii="Angsana New" w:hAnsi="Angsana New"/>
                    <w:szCs w:val="24"/>
                  </w:rPr>
                </w:pPr>
                <w:r w:rsidRPr="008F2AE6">
                  <w:rPr>
                    <w:rFonts w:ascii="Angsana New" w:hAnsi="Angsana New"/>
                    <w:szCs w:val="24"/>
                  </w:rPr>
                  <w:t>Ratchadaphisek Road, Samsennok, Huaykwang,</w:t>
                </w:r>
              </w:p>
              <w:p w14:paraId="3B4E6049" w14:textId="77777777" w:rsidR="000A6738" w:rsidRPr="008F2AE6" w:rsidRDefault="000A6738" w:rsidP="000A6738">
                <w:pPr>
                  <w:pStyle w:val="Header"/>
                  <w:ind w:right="-126"/>
                  <w:rPr>
                    <w:rFonts w:ascii="Angsana New" w:hAnsi="Angsana New"/>
                    <w:szCs w:val="24"/>
                  </w:rPr>
                </w:pPr>
                <w:r w:rsidRPr="008F2AE6">
                  <w:rPr>
                    <w:rFonts w:ascii="Angsana New" w:hAnsi="Angsana New"/>
                    <w:szCs w:val="24"/>
                  </w:rPr>
                  <w:t>Bangkok, 10310, Thailand</w:t>
                </w:r>
              </w:p>
              <w:p w14:paraId="48D09980" w14:textId="77777777" w:rsidR="000A6738" w:rsidRPr="008F2AE6" w:rsidRDefault="000A6738" w:rsidP="000A6738">
                <w:pPr>
                  <w:pStyle w:val="Header"/>
                  <w:ind w:right="-126"/>
                  <w:rPr>
                    <w:rFonts w:ascii="Angsana New" w:hAnsi="Angsana New"/>
                    <w:szCs w:val="24"/>
                  </w:rPr>
                </w:pPr>
                <w:r w:rsidRPr="008F2AE6">
                  <w:rPr>
                    <w:rFonts w:ascii="Angsana New" w:hAnsi="Angsana New"/>
                    <w:szCs w:val="24"/>
                  </w:rPr>
                  <w:t>Telephone 02 275 9599, 094 559 3894</w:t>
                </w:r>
              </w:p>
              <w:p w14:paraId="059D9A32" w14:textId="210A1A4F" w:rsidR="000A6738" w:rsidRPr="008F2AE6" w:rsidRDefault="000A6738" w:rsidP="000A6738">
                <w:pPr>
                  <w:pStyle w:val="Header"/>
                  <w:ind w:right="-126"/>
                  <w:rPr>
                    <w:rFonts w:ascii="Angsana New" w:hAnsi="Angsana New"/>
                    <w:szCs w:val="24"/>
                  </w:rPr>
                </w:pPr>
                <w:r w:rsidRPr="008F2AE6">
                  <w:rPr>
                    <w:rFonts w:ascii="Angsana New" w:hAnsi="Angsana New"/>
                    <w:szCs w:val="24"/>
                  </w:rPr>
                  <w:t>http</w:t>
                </w:r>
                <w:r w:rsidR="00523095">
                  <w:rPr>
                    <w:rFonts w:ascii="Angsana New" w:hAnsi="Angsana New"/>
                    <w:szCs w:val="24"/>
                  </w:rPr>
                  <w:t>s</w:t>
                </w:r>
                <w:r w:rsidRPr="008F2AE6">
                  <w:rPr>
                    <w:rFonts w:ascii="Angsana New" w:hAnsi="Angsana New"/>
                    <w:szCs w:val="24"/>
                  </w:rPr>
                  <w:t>://www.siamtruth.com</w:t>
                </w:r>
              </w:p>
            </w:tc>
          </w:tr>
        </w:tbl>
        <w:p w14:paraId="0763693D" w14:textId="77777777" w:rsidR="00D259ED" w:rsidRPr="00870977" w:rsidRDefault="00D259ED" w:rsidP="00D259ED">
          <w:pPr>
            <w:ind w:right="-748"/>
            <w:rPr>
              <w:rFonts w:ascii="Times New Roman" w:eastAsia="Times" w:hAnsi="Times New Roman" w:cs="Times New Roman"/>
              <w:szCs w:val="22"/>
              <w:lang w:bidi="ar-SA"/>
            </w:rPr>
          </w:pPr>
        </w:p>
      </w:tc>
    </w:tr>
  </w:tbl>
  <w:p w14:paraId="1547D523" w14:textId="77777777" w:rsidR="00D259ED" w:rsidRDefault="00D259E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498" w:type="dxa"/>
      <w:tblLayout w:type="fixed"/>
      <w:tblCellMar>
        <w:left w:w="0" w:type="dxa"/>
        <w:right w:w="0" w:type="dxa"/>
      </w:tblCellMar>
      <w:tblLook w:val="04A0" w:firstRow="1" w:lastRow="0" w:firstColumn="1" w:lastColumn="0" w:noHBand="0" w:noVBand="1"/>
    </w:tblPr>
    <w:tblGrid>
      <w:gridCol w:w="9498"/>
    </w:tblGrid>
    <w:tr w:rsidR="00D259ED" w:rsidRPr="00870977" w14:paraId="3ECFD566" w14:textId="77777777" w:rsidTr="004D4472">
      <w:trPr>
        <w:trHeight w:val="1549"/>
      </w:trPr>
      <w:tc>
        <w:tcPr>
          <w:tcW w:w="9498" w:type="dxa"/>
        </w:tcPr>
        <w:p w14:paraId="7019BEBE" w14:textId="77777777" w:rsidR="00D259ED" w:rsidRPr="00870977" w:rsidRDefault="00D259ED" w:rsidP="00D259ED">
          <w:pPr>
            <w:rPr>
              <w:rFonts w:ascii="Times New Roman" w:hAnsi="Times New Roman" w:cs="Times New Roman"/>
              <w:szCs w:val="22"/>
              <w:cs/>
            </w:rPr>
          </w:pPr>
        </w:p>
        <w:tbl>
          <w:tblPr>
            <w:tblW w:w="9572" w:type="dxa"/>
            <w:tblLayout w:type="fixed"/>
            <w:tblLook w:val="04A0" w:firstRow="1" w:lastRow="0" w:firstColumn="1" w:lastColumn="0" w:noHBand="0" w:noVBand="1"/>
          </w:tblPr>
          <w:tblGrid>
            <w:gridCol w:w="2937"/>
            <w:gridCol w:w="126"/>
            <w:gridCol w:w="3033"/>
            <w:gridCol w:w="3447"/>
            <w:gridCol w:w="29"/>
          </w:tblGrid>
          <w:tr w:rsidR="00D259ED" w:rsidRPr="00870977" w14:paraId="7B1C33CA" w14:textId="77777777" w:rsidTr="004D4472">
            <w:trPr>
              <w:gridAfter w:val="1"/>
              <w:wAfter w:w="29" w:type="dxa"/>
            </w:trPr>
            <w:tc>
              <w:tcPr>
                <w:tcW w:w="2937" w:type="dxa"/>
              </w:tcPr>
              <w:p w14:paraId="26B76F58" w14:textId="53C1C738" w:rsidR="00D259ED" w:rsidRPr="00870977" w:rsidRDefault="00D259ED" w:rsidP="00D259ED">
                <w:pPr>
                  <w:tabs>
                    <w:tab w:val="center" w:pos="4320"/>
                    <w:tab w:val="right" w:pos="8640"/>
                  </w:tabs>
                  <w:rPr>
                    <w:rFonts w:ascii="Times New Roman" w:eastAsia="Times" w:hAnsi="Times New Roman" w:cs="Times New Roman"/>
                    <w:szCs w:val="22"/>
                    <w:lang w:eastAsia="x-none"/>
                  </w:rPr>
                </w:pPr>
              </w:p>
            </w:tc>
            <w:tc>
              <w:tcPr>
                <w:tcW w:w="3159" w:type="dxa"/>
                <w:gridSpan w:val="2"/>
              </w:tcPr>
              <w:p w14:paraId="25BD20F7" w14:textId="66C48E16" w:rsidR="00D259ED" w:rsidRPr="005F1B69" w:rsidRDefault="00D259ED" w:rsidP="00D259ED">
                <w:pPr>
                  <w:tabs>
                    <w:tab w:val="center" w:pos="4320"/>
                    <w:tab w:val="right" w:pos="8640"/>
                  </w:tabs>
                  <w:rPr>
                    <w:rFonts w:ascii="Times New Roman" w:eastAsia="Times" w:hAnsi="Times New Roman" w:cs="Times New Roman"/>
                    <w:szCs w:val="22"/>
                    <w:lang w:eastAsia="x-none" w:bidi="ar-SA"/>
                  </w:rPr>
                </w:pPr>
              </w:p>
            </w:tc>
            <w:tc>
              <w:tcPr>
                <w:tcW w:w="3447" w:type="dxa"/>
              </w:tcPr>
              <w:p w14:paraId="0914B97A" w14:textId="4C049492" w:rsidR="00D259ED" w:rsidRPr="00D259ED" w:rsidRDefault="00D259ED" w:rsidP="00D259ED">
                <w:pPr>
                  <w:tabs>
                    <w:tab w:val="center" w:pos="4320"/>
                    <w:tab w:val="right" w:pos="8640"/>
                  </w:tabs>
                  <w:rPr>
                    <w:rFonts w:ascii="Cordia New" w:eastAsia="Times" w:hAnsi="Cordia New" w:cs="Cordia New"/>
                    <w:szCs w:val="22"/>
                    <w:lang w:val="x-none" w:eastAsia="x-none" w:bidi="ar-SA"/>
                  </w:rPr>
                </w:pPr>
              </w:p>
            </w:tc>
          </w:tr>
          <w:tr w:rsidR="00D259ED" w:rsidRPr="00870977" w14:paraId="7F28B3EF" w14:textId="77777777" w:rsidTr="004D4472">
            <w:trPr>
              <w:gridAfter w:val="1"/>
              <w:wAfter w:w="29" w:type="dxa"/>
            </w:trPr>
            <w:tc>
              <w:tcPr>
                <w:tcW w:w="2937" w:type="dxa"/>
              </w:tcPr>
              <w:p w14:paraId="03FBCE9D" w14:textId="77777777" w:rsidR="00D259ED" w:rsidRPr="00870977" w:rsidRDefault="00D259ED" w:rsidP="00D259ED">
                <w:pPr>
                  <w:tabs>
                    <w:tab w:val="center" w:pos="4320"/>
                    <w:tab w:val="right" w:pos="8640"/>
                  </w:tabs>
                  <w:rPr>
                    <w:rFonts w:ascii="Times New Roman" w:eastAsia="Times" w:hAnsi="Times New Roman" w:cs="Times New Roman"/>
                    <w:szCs w:val="22"/>
                    <w:lang w:eastAsia="x-none" w:bidi="ar-SA"/>
                  </w:rPr>
                </w:pPr>
              </w:p>
            </w:tc>
            <w:tc>
              <w:tcPr>
                <w:tcW w:w="3159" w:type="dxa"/>
                <w:gridSpan w:val="2"/>
              </w:tcPr>
              <w:p w14:paraId="6E3204D2" w14:textId="77777777" w:rsidR="00D259ED" w:rsidRPr="00870977" w:rsidRDefault="00D259ED" w:rsidP="00D259ED">
                <w:pPr>
                  <w:tabs>
                    <w:tab w:val="center" w:pos="4320"/>
                    <w:tab w:val="right" w:pos="8640"/>
                  </w:tabs>
                  <w:rPr>
                    <w:rFonts w:ascii="Times New Roman" w:eastAsia="Times" w:hAnsi="Times New Roman" w:cs="Times New Roman"/>
                    <w:szCs w:val="22"/>
                    <w:lang w:val="x-none" w:eastAsia="x-none" w:bidi="ar-SA"/>
                  </w:rPr>
                </w:pPr>
              </w:p>
            </w:tc>
            <w:tc>
              <w:tcPr>
                <w:tcW w:w="3447" w:type="dxa"/>
              </w:tcPr>
              <w:p w14:paraId="0FEFD771" w14:textId="77777777" w:rsidR="00D259ED" w:rsidRPr="00870977" w:rsidRDefault="00D259ED" w:rsidP="00D259ED">
                <w:pPr>
                  <w:tabs>
                    <w:tab w:val="center" w:pos="4320"/>
                    <w:tab w:val="right" w:pos="8640"/>
                  </w:tabs>
                  <w:rPr>
                    <w:rFonts w:ascii="Times New Roman" w:eastAsia="Times" w:hAnsi="Times New Roman" w:cs="Times New Roman"/>
                    <w:szCs w:val="22"/>
                    <w:lang w:val="x-none" w:eastAsia="x-none" w:bidi="ar-SA"/>
                  </w:rPr>
                </w:pPr>
              </w:p>
            </w:tc>
          </w:tr>
          <w:tr w:rsidR="00D259ED" w:rsidRPr="00870977" w14:paraId="7D597F76" w14:textId="77777777" w:rsidTr="004D4472">
            <w:tc>
              <w:tcPr>
                <w:tcW w:w="3063" w:type="dxa"/>
                <w:gridSpan w:val="2"/>
              </w:tcPr>
              <w:p w14:paraId="578BC644" w14:textId="77777777" w:rsidR="00D259ED" w:rsidRPr="00870977" w:rsidRDefault="00D259ED" w:rsidP="00D259ED">
                <w:pPr>
                  <w:tabs>
                    <w:tab w:val="center" w:pos="4320"/>
                    <w:tab w:val="right" w:pos="8640"/>
                  </w:tabs>
                  <w:rPr>
                    <w:rFonts w:ascii="Times New Roman" w:eastAsia="Times" w:hAnsi="Times New Roman" w:cs="Times New Roman"/>
                    <w:szCs w:val="22"/>
                    <w:lang w:eastAsia="x-none" w:bidi="ar-SA"/>
                  </w:rPr>
                </w:pPr>
              </w:p>
            </w:tc>
            <w:tc>
              <w:tcPr>
                <w:tcW w:w="3033" w:type="dxa"/>
              </w:tcPr>
              <w:p w14:paraId="28421504" w14:textId="77777777" w:rsidR="00D259ED" w:rsidRPr="00870977" w:rsidRDefault="00D259ED" w:rsidP="00D259ED">
                <w:pPr>
                  <w:tabs>
                    <w:tab w:val="center" w:pos="4320"/>
                    <w:tab w:val="right" w:pos="8640"/>
                  </w:tabs>
                  <w:rPr>
                    <w:rFonts w:ascii="Times New Roman" w:eastAsia="Times" w:hAnsi="Times New Roman" w:cs="Times New Roman"/>
                    <w:szCs w:val="22"/>
                    <w:lang w:val="x-none" w:eastAsia="x-none" w:bidi="ar-SA"/>
                  </w:rPr>
                </w:pPr>
              </w:p>
            </w:tc>
            <w:tc>
              <w:tcPr>
                <w:tcW w:w="3476" w:type="dxa"/>
                <w:gridSpan w:val="2"/>
              </w:tcPr>
              <w:p w14:paraId="0A2D0D07" w14:textId="77777777" w:rsidR="00D259ED" w:rsidRPr="00870977" w:rsidRDefault="00D259ED" w:rsidP="00D259ED">
                <w:pPr>
                  <w:tabs>
                    <w:tab w:val="center" w:pos="4320"/>
                    <w:tab w:val="right" w:pos="8640"/>
                  </w:tabs>
                  <w:rPr>
                    <w:rFonts w:ascii="Times New Roman" w:eastAsia="Times" w:hAnsi="Times New Roman" w:cs="Times New Roman"/>
                    <w:szCs w:val="22"/>
                    <w:lang w:val="x-none" w:eastAsia="x-none" w:bidi="ar-SA"/>
                  </w:rPr>
                </w:pPr>
              </w:p>
            </w:tc>
          </w:tr>
        </w:tbl>
        <w:p w14:paraId="6D7BBB5D" w14:textId="77777777" w:rsidR="00D259ED" w:rsidRPr="00870977" w:rsidRDefault="00D259ED" w:rsidP="00D259ED">
          <w:pPr>
            <w:ind w:right="-748"/>
            <w:rPr>
              <w:rFonts w:ascii="Times New Roman" w:eastAsia="Times" w:hAnsi="Times New Roman" w:cs="Times New Roman"/>
              <w:szCs w:val="22"/>
              <w:lang w:bidi="ar-SA"/>
            </w:rPr>
          </w:pPr>
        </w:p>
      </w:tc>
    </w:tr>
  </w:tbl>
  <w:p w14:paraId="463A7236" w14:textId="77777777" w:rsidR="00D259ED" w:rsidRDefault="00D259E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F525E7"/>
    <w:multiLevelType w:val="hybridMultilevel"/>
    <w:tmpl w:val="96887B16"/>
    <w:lvl w:ilvl="0" w:tplc="94029348">
      <w:start w:val="1"/>
      <w:numFmt w:val="bullet"/>
      <w:lvlText w:val=""/>
      <w:lvlJc w:val="left"/>
      <w:pPr>
        <w:ind w:left="720" w:hanging="360"/>
      </w:pPr>
      <w:rPr>
        <w:rFonts w:ascii="Symbol" w:hAnsi="Symbol" w:hint="default"/>
        <w:sz w:val="28"/>
        <w:szCs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79313E9"/>
    <w:multiLevelType w:val="hybridMultilevel"/>
    <w:tmpl w:val="181E7CB4"/>
    <w:lvl w:ilvl="0" w:tplc="04090001">
      <w:start w:val="1"/>
      <w:numFmt w:val="bullet"/>
      <w:lvlText w:val=""/>
      <w:lvlJc w:val="left"/>
      <w:pPr>
        <w:ind w:left="762" w:hanging="360"/>
      </w:pPr>
      <w:rPr>
        <w:rFonts w:ascii="Symbol" w:hAnsi="Symbol" w:hint="default"/>
      </w:rPr>
    </w:lvl>
    <w:lvl w:ilvl="1" w:tplc="04090003">
      <w:start w:val="1"/>
      <w:numFmt w:val="bullet"/>
      <w:lvlText w:val="o"/>
      <w:lvlJc w:val="left"/>
      <w:pPr>
        <w:ind w:left="1482" w:hanging="360"/>
      </w:pPr>
      <w:rPr>
        <w:rFonts w:ascii="Courier New" w:hAnsi="Courier New" w:cs="Courier New" w:hint="default"/>
      </w:rPr>
    </w:lvl>
    <w:lvl w:ilvl="2" w:tplc="04090005" w:tentative="1">
      <w:start w:val="1"/>
      <w:numFmt w:val="bullet"/>
      <w:lvlText w:val=""/>
      <w:lvlJc w:val="left"/>
      <w:pPr>
        <w:ind w:left="2202" w:hanging="360"/>
      </w:pPr>
      <w:rPr>
        <w:rFonts w:ascii="Wingdings" w:hAnsi="Wingdings" w:hint="default"/>
      </w:rPr>
    </w:lvl>
    <w:lvl w:ilvl="3" w:tplc="04090001" w:tentative="1">
      <w:start w:val="1"/>
      <w:numFmt w:val="bullet"/>
      <w:lvlText w:val=""/>
      <w:lvlJc w:val="left"/>
      <w:pPr>
        <w:ind w:left="2922" w:hanging="360"/>
      </w:pPr>
      <w:rPr>
        <w:rFonts w:ascii="Symbol" w:hAnsi="Symbol" w:hint="default"/>
      </w:rPr>
    </w:lvl>
    <w:lvl w:ilvl="4" w:tplc="04090003" w:tentative="1">
      <w:start w:val="1"/>
      <w:numFmt w:val="bullet"/>
      <w:lvlText w:val="o"/>
      <w:lvlJc w:val="left"/>
      <w:pPr>
        <w:ind w:left="3642" w:hanging="360"/>
      </w:pPr>
      <w:rPr>
        <w:rFonts w:ascii="Courier New" w:hAnsi="Courier New" w:cs="Courier New" w:hint="default"/>
      </w:rPr>
    </w:lvl>
    <w:lvl w:ilvl="5" w:tplc="04090005" w:tentative="1">
      <w:start w:val="1"/>
      <w:numFmt w:val="bullet"/>
      <w:lvlText w:val=""/>
      <w:lvlJc w:val="left"/>
      <w:pPr>
        <w:ind w:left="4362" w:hanging="360"/>
      </w:pPr>
      <w:rPr>
        <w:rFonts w:ascii="Wingdings" w:hAnsi="Wingdings" w:hint="default"/>
      </w:rPr>
    </w:lvl>
    <w:lvl w:ilvl="6" w:tplc="04090001" w:tentative="1">
      <w:start w:val="1"/>
      <w:numFmt w:val="bullet"/>
      <w:lvlText w:val=""/>
      <w:lvlJc w:val="left"/>
      <w:pPr>
        <w:ind w:left="5082" w:hanging="360"/>
      </w:pPr>
      <w:rPr>
        <w:rFonts w:ascii="Symbol" w:hAnsi="Symbol" w:hint="default"/>
      </w:rPr>
    </w:lvl>
    <w:lvl w:ilvl="7" w:tplc="04090003" w:tentative="1">
      <w:start w:val="1"/>
      <w:numFmt w:val="bullet"/>
      <w:lvlText w:val="o"/>
      <w:lvlJc w:val="left"/>
      <w:pPr>
        <w:ind w:left="5802" w:hanging="360"/>
      </w:pPr>
      <w:rPr>
        <w:rFonts w:ascii="Courier New" w:hAnsi="Courier New" w:cs="Courier New" w:hint="default"/>
      </w:rPr>
    </w:lvl>
    <w:lvl w:ilvl="8" w:tplc="04090005" w:tentative="1">
      <w:start w:val="1"/>
      <w:numFmt w:val="bullet"/>
      <w:lvlText w:val=""/>
      <w:lvlJc w:val="left"/>
      <w:pPr>
        <w:ind w:left="6522" w:hanging="360"/>
      </w:pPr>
      <w:rPr>
        <w:rFonts w:ascii="Wingdings" w:hAnsi="Wingdings" w:hint="default"/>
      </w:rPr>
    </w:lvl>
  </w:abstractNum>
  <w:abstractNum w:abstractNumId="2" w15:restartNumberingAfterBreak="0">
    <w:nsid w:val="19EA6E6A"/>
    <w:multiLevelType w:val="hybridMultilevel"/>
    <w:tmpl w:val="38F20AD2"/>
    <w:lvl w:ilvl="0" w:tplc="FFFFFFFF">
      <w:start w:val="1"/>
      <w:numFmt w:val="bullet"/>
      <w:lvlText w:val=""/>
      <w:lvlJc w:val="left"/>
      <w:pPr>
        <w:ind w:left="762" w:hanging="360"/>
      </w:pPr>
      <w:rPr>
        <w:rFonts w:ascii="Symbol" w:hAnsi="Symbol" w:hint="default"/>
      </w:rPr>
    </w:lvl>
    <w:lvl w:ilvl="1" w:tplc="04090001">
      <w:start w:val="1"/>
      <w:numFmt w:val="bullet"/>
      <w:lvlText w:val=""/>
      <w:lvlJc w:val="left"/>
      <w:pPr>
        <w:ind w:left="720" w:hanging="360"/>
      </w:pPr>
      <w:rPr>
        <w:rFonts w:ascii="Symbol" w:hAnsi="Symbol" w:hint="default"/>
      </w:rPr>
    </w:lvl>
    <w:lvl w:ilvl="2" w:tplc="FFFFFFFF" w:tentative="1">
      <w:start w:val="1"/>
      <w:numFmt w:val="bullet"/>
      <w:lvlText w:val=""/>
      <w:lvlJc w:val="left"/>
      <w:pPr>
        <w:ind w:left="2202" w:hanging="360"/>
      </w:pPr>
      <w:rPr>
        <w:rFonts w:ascii="Wingdings" w:hAnsi="Wingdings" w:hint="default"/>
      </w:rPr>
    </w:lvl>
    <w:lvl w:ilvl="3" w:tplc="FFFFFFFF" w:tentative="1">
      <w:start w:val="1"/>
      <w:numFmt w:val="bullet"/>
      <w:lvlText w:val=""/>
      <w:lvlJc w:val="left"/>
      <w:pPr>
        <w:ind w:left="2922" w:hanging="360"/>
      </w:pPr>
      <w:rPr>
        <w:rFonts w:ascii="Symbol" w:hAnsi="Symbol" w:hint="default"/>
      </w:rPr>
    </w:lvl>
    <w:lvl w:ilvl="4" w:tplc="FFFFFFFF" w:tentative="1">
      <w:start w:val="1"/>
      <w:numFmt w:val="bullet"/>
      <w:lvlText w:val="o"/>
      <w:lvlJc w:val="left"/>
      <w:pPr>
        <w:ind w:left="3642" w:hanging="360"/>
      </w:pPr>
      <w:rPr>
        <w:rFonts w:ascii="Courier New" w:hAnsi="Courier New" w:cs="Courier New" w:hint="default"/>
      </w:rPr>
    </w:lvl>
    <w:lvl w:ilvl="5" w:tplc="FFFFFFFF" w:tentative="1">
      <w:start w:val="1"/>
      <w:numFmt w:val="bullet"/>
      <w:lvlText w:val=""/>
      <w:lvlJc w:val="left"/>
      <w:pPr>
        <w:ind w:left="4362" w:hanging="360"/>
      </w:pPr>
      <w:rPr>
        <w:rFonts w:ascii="Wingdings" w:hAnsi="Wingdings" w:hint="default"/>
      </w:rPr>
    </w:lvl>
    <w:lvl w:ilvl="6" w:tplc="FFFFFFFF" w:tentative="1">
      <w:start w:val="1"/>
      <w:numFmt w:val="bullet"/>
      <w:lvlText w:val=""/>
      <w:lvlJc w:val="left"/>
      <w:pPr>
        <w:ind w:left="5082" w:hanging="360"/>
      </w:pPr>
      <w:rPr>
        <w:rFonts w:ascii="Symbol" w:hAnsi="Symbol" w:hint="default"/>
      </w:rPr>
    </w:lvl>
    <w:lvl w:ilvl="7" w:tplc="FFFFFFFF" w:tentative="1">
      <w:start w:val="1"/>
      <w:numFmt w:val="bullet"/>
      <w:lvlText w:val="o"/>
      <w:lvlJc w:val="left"/>
      <w:pPr>
        <w:ind w:left="5802" w:hanging="360"/>
      </w:pPr>
      <w:rPr>
        <w:rFonts w:ascii="Courier New" w:hAnsi="Courier New" w:cs="Courier New" w:hint="default"/>
      </w:rPr>
    </w:lvl>
    <w:lvl w:ilvl="8" w:tplc="FFFFFFFF" w:tentative="1">
      <w:start w:val="1"/>
      <w:numFmt w:val="bullet"/>
      <w:lvlText w:val=""/>
      <w:lvlJc w:val="left"/>
      <w:pPr>
        <w:ind w:left="6522" w:hanging="360"/>
      </w:pPr>
      <w:rPr>
        <w:rFonts w:ascii="Wingdings" w:hAnsi="Wingdings" w:hint="default"/>
      </w:rPr>
    </w:lvl>
  </w:abstractNum>
  <w:abstractNum w:abstractNumId="3" w15:restartNumberingAfterBreak="0">
    <w:nsid w:val="2A4845A2"/>
    <w:multiLevelType w:val="hybridMultilevel"/>
    <w:tmpl w:val="0622A872"/>
    <w:lvl w:ilvl="0" w:tplc="04090001">
      <w:start w:val="1"/>
      <w:numFmt w:val="bullet"/>
      <w:lvlText w:val=""/>
      <w:lvlJc w:val="left"/>
      <w:pPr>
        <w:ind w:left="720" w:hanging="360"/>
      </w:pPr>
      <w:rPr>
        <w:rFonts w:ascii="Symbol" w:hAnsi="Symbol" w:hint="default"/>
      </w:rPr>
    </w:lvl>
    <w:lvl w:ilvl="1" w:tplc="A9B89EA2">
      <w:numFmt w:val="bullet"/>
      <w:lvlText w:val="•"/>
      <w:lvlJc w:val="left"/>
      <w:pPr>
        <w:ind w:left="1440" w:hanging="360"/>
      </w:pPr>
      <w:rPr>
        <w:rFonts w:ascii="Angsana New" w:eastAsiaTheme="minorHAnsi" w:hAnsi="Angsana New" w:cs="Angsana New" w:hint="default"/>
        <w:b/>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4A821CA8"/>
    <w:multiLevelType w:val="hybridMultilevel"/>
    <w:tmpl w:val="A816C676"/>
    <w:lvl w:ilvl="0" w:tplc="350C9AF8">
      <w:numFmt w:val="bullet"/>
      <w:lvlText w:val="-"/>
      <w:lvlJc w:val="left"/>
      <w:pPr>
        <w:ind w:left="720" w:hanging="360"/>
      </w:pPr>
      <w:rPr>
        <w:rFonts w:ascii="Times New Roman" w:eastAsia="Times New Roman" w:hAnsi="Times New Roman" w:cs="Times New Roman" w:hint="default"/>
        <w:lang w:bidi="th-TH"/>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5A083B10"/>
    <w:multiLevelType w:val="hybridMultilevel"/>
    <w:tmpl w:val="0FEACBA6"/>
    <w:lvl w:ilvl="0" w:tplc="04090001">
      <w:start w:val="1"/>
      <w:numFmt w:val="bullet"/>
      <w:lvlText w:val=""/>
      <w:lvlJc w:val="left"/>
      <w:pPr>
        <w:ind w:left="1995" w:hanging="360"/>
      </w:pPr>
      <w:rPr>
        <w:rFonts w:ascii="Symbol" w:hAnsi="Symbol" w:hint="default"/>
      </w:rPr>
    </w:lvl>
    <w:lvl w:ilvl="1" w:tplc="04090003" w:tentative="1">
      <w:start w:val="1"/>
      <w:numFmt w:val="bullet"/>
      <w:lvlText w:val="o"/>
      <w:lvlJc w:val="left"/>
      <w:pPr>
        <w:ind w:left="2715" w:hanging="360"/>
      </w:pPr>
      <w:rPr>
        <w:rFonts w:ascii="Courier New" w:hAnsi="Courier New" w:cs="Courier New" w:hint="default"/>
      </w:rPr>
    </w:lvl>
    <w:lvl w:ilvl="2" w:tplc="04090005" w:tentative="1">
      <w:start w:val="1"/>
      <w:numFmt w:val="bullet"/>
      <w:lvlText w:val=""/>
      <w:lvlJc w:val="left"/>
      <w:pPr>
        <w:ind w:left="3435" w:hanging="360"/>
      </w:pPr>
      <w:rPr>
        <w:rFonts w:ascii="Wingdings" w:hAnsi="Wingdings" w:hint="default"/>
      </w:rPr>
    </w:lvl>
    <w:lvl w:ilvl="3" w:tplc="04090001" w:tentative="1">
      <w:start w:val="1"/>
      <w:numFmt w:val="bullet"/>
      <w:lvlText w:val=""/>
      <w:lvlJc w:val="left"/>
      <w:pPr>
        <w:ind w:left="4155" w:hanging="360"/>
      </w:pPr>
      <w:rPr>
        <w:rFonts w:ascii="Symbol" w:hAnsi="Symbol" w:hint="default"/>
      </w:rPr>
    </w:lvl>
    <w:lvl w:ilvl="4" w:tplc="04090003" w:tentative="1">
      <w:start w:val="1"/>
      <w:numFmt w:val="bullet"/>
      <w:lvlText w:val="o"/>
      <w:lvlJc w:val="left"/>
      <w:pPr>
        <w:ind w:left="4875" w:hanging="360"/>
      </w:pPr>
      <w:rPr>
        <w:rFonts w:ascii="Courier New" w:hAnsi="Courier New" w:cs="Courier New" w:hint="default"/>
      </w:rPr>
    </w:lvl>
    <w:lvl w:ilvl="5" w:tplc="04090005" w:tentative="1">
      <w:start w:val="1"/>
      <w:numFmt w:val="bullet"/>
      <w:lvlText w:val=""/>
      <w:lvlJc w:val="left"/>
      <w:pPr>
        <w:ind w:left="5595" w:hanging="360"/>
      </w:pPr>
      <w:rPr>
        <w:rFonts w:ascii="Wingdings" w:hAnsi="Wingdings" w:hint="default"/>
      </w:rPr>
    </w:lvl>
    <w:lvl w:ilvl="6" w:tplc="04090001" w:tentative="1">
      <w:start w:val="1"/>
      <w:numFmt w:val="bullet"/>
      <w:lvlText w:val=""/>
      <w:lvlJc w:val="left"/>
      <w:pPr>
        <w:ind w:left="6315" w:hanging="360"/>
      </w:pPr>
      <w:rPr>
        <w:rFonts w:ascii="Symbol" w:hAnsi="Symbol" w:hint="default"/>
      </w:rPr>
    </w:lvl>
    <w:lvl w:ilvl="7" w:tplc="04090003" w:tentative="1">
      <w:start w:val="1"/>
      <w:numFmt w:val="bullet"/>
      <w:lvlText w:val="o"/>
      <w:lvlJc w:val="left"/>
      <w:pPr>
        <w:ind w:left="7035" w:hanging="360"/>
      </w:pPr>
      <w:rPr>
        <w:rFonts w:ascii="Courier New" w:hAnsi="Courier New" w:cs="Courier New" w:hint="default"/>
      </w:rPr>
    </w:lvl>
    <w:lvl w:ilvl="8" w:tplc="04090005" w:tentative="1">
      <w:start w:val="1"/>
      <w:numFmt w:val="bullet"/>
      <w:lvlText w:val=""/>
      <w:lvlJc w:val="left"/>
      <w:pPr>
        <w:ind w:left="7755" w:hanging="360"/>
      </w:pPr>
      <w:rPr>
        <w:rFonts w:ascii="Wingdings" w:hAnsi="Wingdings" w:hint="default"/>
      </w:rPr>
    </w:lvl>
  </w:abstractNum>
  <w:abstractNum w:abstractNumId="6" w15:restartNumberingAfterBreak="0">
    <w:nsid w:val="65C33893"/>
    <w:multiLevelType w:val="hybridMultilevel"/>
    <w:tmpl w:val="29D8A212"/>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6D396B0A"/>
    <w:multiLevelType w:val="hybridMultilevel"/>
    <w:tmpl w:val="048E214C"/>
    <w:lvl w:ilvl="0" w:tplc="A84E31AC">
      <w:numFmt w:val="bullet"/>
      <w:lvlText w:val="-"/>
      <w:lvlJc w:val="left"/>
      <w:pPr>
        <w:ind w:left="720" w:hanging="360"/>
      </w:pPr>
      <w:rPr>
        <w:rFonts w:ascii="Angsana New" w:eastAsiaTheme="minorHAns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90012859">
    <w:abstractNumId w:val="5"/>
  </w:num>
  <w:num w:numId="2" w16cid:durableId="1704986710">
    <w:abstractNumId w:val="4"/>
  </w:num>
  <w:num w:numId="3" w16cid:durableId="835728818">
    <w:abstractNumId w:val="7"/>
  </w:num>
  <w:num w:numId="4" w16cid:durableId="476454923">
    <w:abstractNumId w:val="6"/>
  </w:num>
  <w:num w:numId="5" w16cid:durableId="894925696">
    <w:abstractNumId w:val="3"/>
  </w:num>
  <w:num w:numId="6" w16cid:durableId="1874071728">
    <w:abstractNumId w:val="1"/>
  </w:num>
  <w:num w:numId="7" w16cid:durableId="1417095056">
    <w:abstractNumId w:val="2"/>
  </w:num>
  <w:num w:numId="8" w16cid:durableId="2112312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C430D"/>
    <w:rsid w:val="000125F0"/>
    <w:rsid w:val="00016510"/>
    <w:rsid w:val="00020C79"/>
    <w:rsid w:val="000226DE"/>
    <w:rsid w:val="00023019"/>
    <w:rsid w:val="000269E0"/>
    <w:rsid w:val="00035596"/>
    <w:rsid w:val="000379D6"/>
    <w:rsid w:val="00050C5E"/>
    <w:rsid w:val="00055BC9"/>
    <w:rsid w:val="000674D1"/>
    <w:rsid w:val="00076549"/>
    <w:rsid w:val="0009129A"/>
    <w:rsid w:val="000974ED"/>
    <w:rsid w:val="000A2519"/>
    <w:rsid w:val="000A26CD"/>
    <w:rsid w:val="000A6681"/>
    <w:rsid w:val="000A6738"/>
    <w:rsid w:val="000A67D4"/>
    <w:rsid w:val="000B7969"/>
    <w:rsid w:val="000C0D4F"/>
    <w:rsid w:val="000C15B7"/>
    <w:rsid w:val="000C2EEA"/>
    <w:rsid w:val="000D2389"/>
    <w:rsid w:val="000D383D"/>
    <w:rsid w:val="000D6650"/>
    <w:rsid w:val="000E3714"/>
    <w:rsid w:val="000F3CD8"/>
    <w:rsid w:val="000F499C"/>
    <w:rsid w:val="000F5139"/>
    <w:rsid w:val="000F6166"/>
    <w:rsid w:val="0010531B"/>
    <w:rsid w:val="00107104"/>
    <w:rsid w:val="00112831"/>
    <w:rsid w:val="00113230"/>
    <w:rsid w:val="001150CD"/>
    <w:rsid w:val="00120269"/>
    <w:rsid w:val="00123EC9"/>
    <w:rsid w:val="00125B46"/>
    <w:rsid w:val="00152ADC"/>
    <w:rsid w:val="0015704A"/>
    <w:rsid w:val="00157517"/>
    <w:rsid w:val="00175B7F"/>
    <w:rsid w:val="00180FBF"/>
    <w:rsid w:val="0018166D"/>
    <w:rsid w:val="00181F48"/>
    <w:rsid w:val="0018352F"/>
    <w:rsid w:val="001836B0"/>
    <w:rsid w:val="00190CD8"/>
    <w:rsid w:val="00192F06"/>
    <w:rsid w:val="0019467E"/>
    <w:rsid w:val="00194BA6"/>
    <w:rsid w:val="001952F2"/>
    <w:rsid w:val="001968FB"/>
    <w:rsid w:val="00197927"/>
    <w:rsid w:val="001B63FA"/>
    <w:rsid w:val="001B6D9D"/>
    <w:rsid w:val="001C12E3"/>
    <w:rsid w:val="001C312D"/>
    <w:rsid w:val="001C418D"/>
    <w:rsid w:val="001D1B84"/>
    <w:rsid w:val="001D5BD1"/>
    <w:rsid w:val="001E0639"/>
    <w:rsid w:val="001E3EB7"/>
    <w:rsid w:val="001E49EB"/>
    <w:rsid w:val="001E5BB7"/>
    <w:rsid w:val="001E7C86"/>
    <w:rsid w:val="001F1E1C"/>
    <w:rsid w:val="001F290A"/>
    <w:rsid w:val="00201E13"/>
    <w:rsid w:val="00202870"/>
    <w:rsid w:val="00213199"/>
    <w:rsid w:val="00214D14"/>
    <w:rsid w:val="0021720C"/>
    <w:rsid w:val="00223A96"/>
    <w:rsid w:val="00223D54"/>
    <w:rsid w:val="0022441D"/>
    <w:rsid w:val="002423CA"/>
    <w:rsid w:val="00243D8C"/>
    <w:rsid w:val="00244B83"/>
    <w:rsid w:val="00247290"/>
    <w:rsid w:val="002562D8"/>
    <w:rsid w:val="00260035"/>
    <w:rsid w:val="002605A4"/>
    <w:rsid w:val="0026156F"/>
    <w:rsid w:val="00271091"/>
    <w:rsid w:val="002738BB"/>
    <w:rsid w:val="00277B45"/>
    <w:rsid w:val="00281D9F"/>
    <w:rsid w:val="002963C5"/>
    <w:rsid w:val="002B07F0"/>
    <w:rsid w:val="002C073C"/>
    <w:rsid w:val="002C0787"/>
    <w:rsid w:val="002C528E"/>
    <w:rsid w:val="002D0333"/>
    <w:rsid w:val="002D3B4E"/>
    <w:rsid w:val="002E4D4F"/>
    <w:rsid w:val="002F196C"/>
    <w:rsid w:val="002F34E1"/>
    <w:rsid w:val="002F55E9"/>
    <w:rsid w:val="002F68FD"/>
    <w:rsid w:val="002F72A5"/>
    <w:rsid w:val="002F7C89"/>
    <w:rsid w:val="003021CD"/>
    <w:rsid w:val="003034EE"/>
    <w:rsid w:val="0030638D"/>
    <w:rsid w:val="003068A3"/>
    <w:rsid w:val="00315B76"/>
    <w:rsid w:val="00323D74"/>
    <w:rsid w:val="00331658"/>
    <w:rsid w:val="00333F47"/>
    <w:rsid w:val="0033478C"/>
    <w:rsid w:val="003349B3"/>
    <w:rsid w:val="003370CA"/>
    <w:rsid w:val="00346049"/>
    <w:rsid w:val="00350729"/>
    <w:rsid w:val="0035140E"/>
    <w:rsid w:val="00357265"/>
    <w:rsid w:val="0036013A"/>
    <w:rsid w:val="00361621"/>
    <w:rsid w:val="00361BD0"/>
    <w:rsid w:val="00363C6F"/>
    <w:rsid w:val="00371765"/>
    <w:rsid w:val="00375AFC"/>
    <w:rsid w:val="00382AFC"/>
    <w:rsid w:val="00392DB0"/>
    <w:rsid w:val="00393D01"/>
    <w:rsid w:val="003A6172"/>
    <w:rsid w:val="003A73DC"/>
    <w:rsid w:val="003B1AF3"/>
    <w:rsid w:val="003B427D"/>
    <w:rsid w:val="003B51F0"/>
    <w:rsid w:val="003B7420"/>
    <w:rsid w:val="003B74FF"/>
    <w:rsid w:val="003C1F6B"/>
    <w:rsid w:val="003C2912"/>
    <w:rsid w:val="003F1A41"/>
    <w:rsid w:val="00403210"/>
    <w:rsid w:val="00405156"/>
    <w:rsid w:val="004063BD"/>
    <w:rsid w:val="004075D4"/>
    <w:rsid w:val="00417553"/>
    <w:rsid w:val="0042041A"/>
    <w:rsid w:val="0042374A"/>
    <w:rsid w:val="004333EE"/>
    <w:rsid w:val="00434DAB"/>
    <w:rsid w:val="00443084"/>
    <w:rsid w:val="00450B9F"/>
    <w:rsid w:val="004529C6"/>
    <w:rsid w:val="004566FB"/>
    <w:rsid w:val="0045681F"/>
    <w:rsid w:val="00464EE2"/>
    <w:rsid w:val="0046630B"/>
    <w:rsid w:val="00471636"/>
    <w:rsid w:val="00471B65"/>
    <w:rsid w:val="00474359"/>
    <w:rsid w:val="004808AD"/>
    <w:rsid w:val="00480DDF"/>
    <w:rsid w:val="004817C6"/>
    <w:rsid w:val="004826D7"/>
    <w:rsid w:val="00484811"/>
    <w:rsid w:val="00486E7C"/>
    <w:rsid w:val="00487E90"/>
    <w:rsid w:val="00492CB6"/>
    <w:rsid w:val="00494F17"/>
    <w:rsid w:val="004969BD"/>
    <w:rsid w:val="00497207"/>
    <w:rsid w:val="004A7578"/>
    <w:rsid w:val="004C156D"/>
    <w:rsid w:val="004C24A1"/>
    <w:rsid w:val="004C3150"/>
    <w:rsid w:val="004D00B9"/>
    <w:rsid w:val="004D1953"/>
    <w:rsid w:val="004D3673"/>
    <w:rsid w:val="004D58CC"/>
    <w:rsid w:val="004E2CB6"/>
    <w:rsid w:val="004F2365"/>
    <w:rsid w:val="004F2594"/>
    <w:rsid w:val="004F662D"/>
    <w:rsid w:val="0050266D"/>
    <w:rsid w:val="005037F4"/>
    <w:rsid w:val="005065D5"/>
    <w:rsid w:val="0050673C"/>
    <w:rsid w:val="005128E0"/>
    <w:rsid w:val="00513F87"/>
    <w:rsid w:val="005143E5"/>
    <w:rsid w:val="0052055B"/>
    <w:rsid w:val="00523095"/>
    <w:rsid w:val="005265CB"/>
    <w:rsid w:val="00530D13"/>
    <w:rsid w:val="005451BB"/>
    <w:rsid w:val="005513F3"/>
    <w:rsid w:val="0055370E"/>
    <w:rsid w:val="005537A0"/>
    <w:rsid w:val="00560EB9"/>
    <w:rsid w:val="005635B1"/>
    <w:rsid w:val="0057355E"/>
    <w:rsid w:val="005803D7"/>
    <w:rsid w:val="005804DC"/>
    <w:rsid w:val="00582F28"/>
    <w:rsid w:val="005843BC"/>
    <w:rsid w:val="00592B4D"/>
    <w:rsid w:val="005A1C8D"/>
    <w:rsid w:val="005A47BC"/>
    <w:rsid w:val="005A5344"/>
    <w:rsid w:val="005B1CCF"/>
    <w:rsid w:val="005B40E2"/>
    <w:rsid w:val="005B46C9"/>
    <w:rsid w:val="005B4EDB"/>
    <w:rsid w:val="005B702E"/>
    <w:rsid w:val="005B775B"/>
    <w:rsid w:val="005C22E1"/>
    <w:rsid w:val="005C284C"/>
    <w:rsid w:val="005D2E44"/>
    <w:rsid w:val="005D6DA1"/>
    <w:rsid w:val="005E4454"/>
    <w:rsid w:val="005F1B69"/>
    <w:rsid w:val="005F1DB1"/>
    <w:rsid w:val="005F6D13"/>
    <w:rsid w:val="005F7BD1"/>
    <w:rsid w:val="005F7ECC"/>
    <w:rsid w:val="00600D09"/>
    <w:rsid w:val="006036C0"/>
    <w:rsid w:val="00604E5E"/>
    <w:rsid w:val="00611789"/>
    <w:rsid w:val="00614044"/>
    <w:rsid w:val="006270E3"/>
    <w:rsid w:val="0063341A"/>
    <w:rsid w:val="00636E30"/>
    <w:rsid w:val="0064030A"/>
    <w:rsid w:val="0064129E"/>
    <w:rsid w:val="0064167B"/>
    <w:rsid w:val="00642B26"/>
    <w:rsid w:val="006441AD"/>
    <w:rsid w:val="00644211"/>
    <w:rsid w:val="006462FA"/>
    <w:rsid w:val="0064678B"/>
    <w:rsid w:val="00651DD9"/>
    <w:rsid w:val="00661FE9"/>
    <w:rsid w:val="006635E9"/>
    <w:rsid w:val="00671A9B"/>
    <w:rsid w:val="006737C4"/>
    <w:rsid w:val="006745B7"/>
    <w:rsid w:val="006755A0"/>
    <w:rsid w:val="00677BBE"/>
    <w:rsid w:val="00695295"/>
    <w:rsid w:val="006A4227"/>
    <w:rsid w:val="006A42B7"/>
    <w:rsid w:val="006B0E4E"/>
    <w:rsid w:val="006B44B1"/>
    <w:rsid w:val="006B4B1E"/>
    <w:rsid w:val="006C3314"/>
    <w:rsid w:val="006C3658"/>
    <w:rsid w:val="006C3942"/>
    <w:rsid w:val="006C57E4"/>
    <w:rsid w:val="006D43C1"/>
    <w:rsid w:val="006D580F"/>
    <w:rsid w:val="006D6F46"/>
    <w:rsid w:val="006E2731"/>
    <w:rsid w:val="006E53FF"/>
    <w:rsid w:val="006E7190"/>
    <w:rsid w:val="00707F8E"/>
    <w:rsid w:val="00714AB8"/>
    <w:rsid w:val="007219E2"/>
    <w:rsid w:val="00724045"/>
    <w:rsid w:val="007252AC"/>
    <w:rsid w:val="0073722F"/>
    <w:rsid w:val="00745816"/>
    <w:rsid w:val="00745A14"/>
    <w:rsid w:val="00752A0B"/>
    <w:rsid w:val="00753BC5"/>
    <w:rsid w:val="00757389"/>
    <w:rsid w:val="007603D4"/>
    <w:rsid w:val="00765BED"/>
    <w:rsid w:val="00770FFD"/>
    <w:rsid w:val="00775DAF"/>
    <w:rsid w:val="0077693F"/>
    <w:rsid w:val="00781CB8"/>
    <w:rsid w:val="00782442"/>
    <w:rsid w:val="00784391"/>
    <w:rsid w:val="00786A37"/>
    <w:rsid w:val="007877BB"/>
    <w:rsid w:val="00793F80"/>
    <w:rsid w:val="007A1DD2"/>
    <w:rsid w:val="007B06E3"/>
    <w:rsid w:val="007B098D"/>
    <w:rsid w:val="007B15F9"/>
    <w:rsid w:val="007C12FF"/>
    <w:rsid w:val="007C5908"/>
    <w:rsid w:val="007D10E9"/>
    <w:rsid w:val="007D1CCE"/>
    <w:rsid w:val="007D3D9F"/>
    <w:rsid w:val="007E0155"/>
    <w:rsid w:val="007E1E31"/>
    <w:rsid w:val="007E37AB"/>
    <w:rsid w:val="007E3F02"/>
    <w:rsid w:val="007E65E8"/>
    <w:rsid w:val="007E7508"/>
    <w:rsid w:val="007F0168"/>
    <w:rsid w:val="007F0846"/>
    <w:rsid w:val="007F1347"/>
    <w:rsid w:val="007F3086"/>
    <w:rsid w:val="007F6EC0"/>
    <w:rsid w:val="008157D6"/>
    <w:rsid w:val="008311F6"/>
    <w:rsid w:val="00836866"/>
    <w:rsid w:val="008415E8"/>
    <w:rsid w:val="00841EA2"/>
    <w:rsid w:val="008434D2"/>
    <w:rsid w:val="008455AD"/>
    <w:rsid w:val="00861EE6"/>
    <w:rsid w:val="00864EE2"/>
    <w:rsid w:val="00867865"/>
    <w:rsid w:val="00870977"/>
    <w:rsid w:val="0087127D"/>
    <w:rsid w:val="00873404"/>
    <w:rsid w:val="0087398B"/>
    <w:rsid w:val="0087490D"/>
    <w:rsid w:val="00875B98"/>
    <w:rsid w:val="00876C3C"/>
    <w:rsid w:val="00883816"/>
    <w:rsid w:val="00894B2B"/>
    <w:rsid w:val="00896B0C"/>
    <w:rsid w:val="00896D8D"/>
    <w:rsid w:val="008A14ED"/>
    <w:rsid w:val="008A3C8B"/>
    <w:rsid w:val="008A50B9"/>
    <w:rsid w:val="008B07BE"/>
    <w:rsid w:val="008B0BFF"/>
    <w:rsid w:val="008C40D9"/>
    <w:rsid w:val="008D1311"/>
    <w:rsid w:val="008D7A47"/>
    <w:rsid w:val="008E6CC6"/>
    <w:rsid w:val="008F3130"/>
    <w:rsid w:val="009032FF"/>
    <w:rsid w:val="00911E5F"/>
    <w:rsid w:val="00914350"/>
    <w:rsid w:val="00916C87"/>
    <w:rsid w:val="009214EC"/>
    <w:rsid w:val="00922890"/>
    <w:rsid w:val="009232A9"/>
    <w:rsid w:val="00926BC8"/>
    <w:rsid w:val="009347BF"/>
    <w:rsid w:val="009376DA"/>
    <w:rsid w:val="00937B9F"/>
    <w:rsid w:val="009421FD"/>
    <w:rsid w:val="009431B9"/>
    <w:rsid w:val="00946762"/>
    <w:rsid w:val="009502A4"/>
    <w:rsid w:val="0095069C"/>
    <w:rsid w:val="009509EC"/>
    <w:rsid w:val="009518CB"/>
    <w:rsid w:val="00952B96"/>
    <w:rsid w:val="00954591"/>
    <w:rsid w:val="00957DE5"/>
    <w:rsid w:val="00964C55"/>
    <w:rsid w:val="00966CCA"/>
    <w:rsid w:val="00974F9E"/>
    <w:rsid w:val="00990982"/>
    <w:rsid w:val="009A371B"/>
    <w:rsid w:val="009A376A"/>
    <w:rsid w:val="009B2803"/>
    <w:rsid w:val="009B30F7"/>
    <w:rsid w:val="009C3DC4"/>
    <w:rsid w:val="009C440A"/>
    <w:rsid w:val="009D0AA4"/>
    <w:rsid w:val="009D26AF"/>
    <w:rsid w:val="009D5956"/>
    <w:rsid w:val="009E10F3"/>
    <w:rsid w:val="009E52F0"/>
    <w:rsid w:val="009F16C8"/>
    <w:rsid w:val="009F3CDE"/>
    <w:rsid w:val="009F4D87"/>
    <w:rsid w:val="009F7025"/>
    <w:rsid w:val="00A01C44"/>
    <w:rsid w:val="00A13A74"/>
    <w:rsid w:val="00A261E6"/>
    <w:rsid w:val="00A2635E"/>
    <w:rsid w:val="00A33630"/>
    <w:rsid w:val="00A34E32"/>
    <w:rsid w:val="00A46C22"/>
    <w:rsid w:val="00A50428"/>
    <w:rsid w:val="00A54DC9"/>
    <w:rsid w:val="00A57B2A"/>
    <w:rsid w:val="00A6162B"/>
    <w:rsid w:val="00A65E56"/>
    <w:rsid w:val="00A73CDC"/>
    <w:rsid w:val="00A76C72"/>
    <w:rsid w:val="00A80DAF"/>
    <w:rsid w:val="00A821E1"/>
    <w:rsid w:val="00A83637"/>
    <w:rsid w:val="00A93930"/>
    <w:rsid w:val="00AA5A18"/>
    <w:rsid w:val="00AB3ADC"/>
    <w:rsid w:val="00AC03CC"/>
    <w:rsid w:val="00AC064C"/>
    <w:rsid w:val="00AC306C"/>
    <w:rsid w:val="00AC5952"/>
    <w:rsid w:val="00AC5BDF"/>
    <w:rsid w:val="00AC78BC"/>
    <w:rsid w:val="00AE01AB"/>
    <w:rsid w:val="00AE024A"/>
    <w:rsid w:val="00AE75A9"/>
    <w:rsid w:val="00AF19F2"/>
    <w:rsid w:val="00AF2A4F"/>
    <w:rsid w:val="00B05193"/>
    <w:rsid w:val="00B066F0"/>
    <w:rsid w:val="00B07E1B"/>
    <w:rsid w:val="00B13E6F"/>
    <w:rsid w:val="00B1428C"/>
    <w:rsid w:val="00B2344E"/>
    <w:rsid w:val="00B3071A"/>
    <w:rsid w:val="00B32D2F"/>
    <w:rsid w:val="00B36602"/>
    <w:rsid w:val="00B37B4F"/>
    <w:rsid w:val="00B4077E"/>
    <w:rsid w:val="00B416C3"/>
    <w:rsid w:val="00B4539C"/>
    <w:rsid w:val="00B45606"/>
    <w:rsid w:val="00B46E66"/>
    <w:rsid w:val="00B50153"/>
    <w:rsid w:val="00B54A84"/>
    <w:rsid w:val="00B55E3A"/>
    <w:rsid w:val="00B71E03"/>
    <w:rsid w:val="00B74100"/>
    <w:rsid w:val="00B741DD"/>
    <w:rsid w:val="00B83E6E"/>
    <w:rsid w:val="00B93AD8"/>
    <w:rsid w:val="00B946CB"/>
    <w:rsid w:val="00B965CB"/>
    <w:rsid w:val="00B973E0"/>
    <w:rsid w:val="00BA00A9"/>
    <w:rsid w:val="00BA1EF0"/>
    <w:rsid w:val="00BA3896"/>
    <w:rsid w:val="00BB3062"/>
    <w:rsid w:val="00BB320A"/>
    <w:rsid w:val="00BB4BD7"/>
    <w:rsid w:val="00BC0301"/>
    <w:rsid w:val="00BC362F"/>
    <w:rsid w:val="00BD4CEB"/>
    <w:rsid w:val="00BE1B86"/>
    <w:rsid w:val="00BF1194"/>
    <w:rsid w:val="00C006CA"/>
    <w:rsid w:val="00C205C2"/>
    <w:rsid w:val="00C20C91"/>
    <w:rsid w:val="00C22532"/>
    <w:rsid w:val="00C37619"/>
    <w:rsid w:val="00C44A46"/>
    <w:rsid w:val="00C510CD"/>
    <w:rsid w:val="00C56BC7"/>
    <w:rsid w:val="00C614DC"/>
    <w:rsid w:val="00C72959"/>
    <w:rsid w:val="00C7353E"/>
    <w:rsid w:val="00C80882"/>
    <w:rsid w:val="00C84913"/>
    <w:rsid w:val="00C93817"/>
    <w:rsid w:val="00CA0DC9"/>
    <w:rsid w:val="00CA4563"/>
    <w:rsid w:val="00CB1183"/>
    <w:rsid w:val="00CB13BA"/>
    <w:rsid w:val="00CD3A09"/>
    <w:rsid w:val="00CD4857"/>
    <w:rsid w:val="00CE60A7"/>
    <w:rsid w:val="00D05330"/>
    <w:rsid w:val="00D06314"/>
    <w:rsid w:val="00D108C0"/>
    <w:rsid w:val="00D1223E"/>
    <w:rsid w:val="00D1270D"/>
    <w:rsid w:val="00D20CB7"/>
    <w:rsid w:val="00D2121F"/>
    <w:rsid w:val="00D2566A"/>
    <w:rsid w:val="00D259ED"/>
    <w:rsid w:val="00D35822"/>
    <w:rsid w:val="00D432FC"/>
    <w:rsid w:val="00D475D4"/>
    <w:rsid w:val="00D54579"/>
    <w:rsid w:val="00D61D1C"/>
    <w:rsid w:val="00D631C5"/>
    <w:rsid w:val="00D71388"/>
    <w:rsid w:val="00D715EE"/>
    <w:rsid w:val="00D72E81"/>
    <w:rsid w:val="00D747EB"/>
    <w:rsid w:val="00D74DA6"/>
    <w:rsid w:val="00D80E49"/>
    <w:rsid w:val="00D8375E"/>
    <w:rsid w:val="00D91E6A"/>
    <w:rsid w:val="00D9271F"/>
    <w:rsid w:val="00D96E8F"/>
    <w:rsid w:val="00DA2241"/>
    <w:rsid w:val="00DA3BC4"/>
    <w:rsid w:val="00DA4E7B"/>
    <w:rsid w:val="00DA6A43"/>
    <w:rsid w:val="00DB001A"/>
    <w:rsid w:val="00DB1E29"/>
    <w:rsid w:val="00DB4A24"/>
    <w:rsid w:val="00DB564F"/>
    <w:rsid w:val="00DB7EAF"/>
    <w:rsid w:val="00DD762B"/>
    <w:rsid w:val="00DE0394"/>
    <w:rsid w:val="00DE1EB5"/>
    <w:rsid w:val="00DF16B1"/>
    <w:rsid w:val="00DF3772"/>
    <w:rsid w:val="00E02E85"/>
    <w:rsid w:val="00E05031"/>
    <w:rsid w:val="00E12C73"/>
    <w:rsid w:val="00E15F75"/>
    <w:rsid w:val="00E24C84"/>
    <w:rsid w:val="00E33712"/>
    <w:rsid w:val="00E33AE8"/>
    <w:rsid w:val="00E402CB"/>
    <w:rsid w:val="00E45392"/>
    <w:rsid w:val="00E6372D"/>
    <w:rsid w:val="00E72C2D"/>
    <w:rsid w:val="00E72E97"/>
    <w:rsid w:val="00E73761"/>
    <w:rsid w:val="00E815B1"/>
    <w:rsid w:val="00E8470B"/>
    <w:rsid w:val="00E866D9"/>
    <w:rsid w:val="00E91D1A"/>
    <w:rsid w:val="00E95DF5"/>
    <w:rsid w:val="00EA1C0E"/>
    <w:rsid w:val="00EA497B"/>
    <w:rsid w:val="00EB4B85"/>
    <w:rsid w:val="00EC0E5B"/>
    <w:rsid w:val="00EC246F"/>
    <w:rsid w:val="00EC4FB7"/>
    <w:rsid w:val="00EC5828"/>
    <w:rsid w:val="00EC58E6"/>
    <w:rsid w:val="00ED0DD4"/>
    <w:rsid w:val="00ED18A1"/>
    <w:rsid w:val="00EE229E"/>
    <w:rsid w:val="00EE6E07"/>
    <w:rsid w:val="00EE702C"/>
    <w:rsid w:val="00EF005D"/>
    <w:rsid w:val="00EF4607"/>
    <w:rsid w:val="00EF51FF"/>
    <w:rsid w:val="00EF6F84"/>
    <w:rsid w:val="00F0159C"/>
    <w:rsid w:val="00F03A2F"/>
    <w:rsid w:val="00F07F6A"/>
    <w:rsid w:val="00F10024"/>
    <w:rsid w:val="00F17344"/>
    <w:rsid w:val="00F228CD"/>
    <w:rsid w:val="00F26E04"/>
    <w:rsid w:val="00F37877"/>
    <w:rsid w:val="00F37D65"/>
    <w:rsid w:val="00F41C80"/>
    <w:rsid w:val="00F508A0"/>
    <w:rsid w:val="00F5584C"/>
    <w:rsid w:val="00F57951"/>
    <w:rsid w:val="00F64C32"/>
    <w:rsid w:val="00F67916"/>
    <w:rsid w:val="00F70F6D"/>
    <w:rsid w:val="00F74CFA"/>
    <w:rsid w:val="00F76875"/>
    <w:rsid w:val="00F77B14"/>
    <w:rsid w:val="00F80C06"/>
    <w:rsid w:val="00F8499A"/>
    <w:rsid w:val="00F8564E"/>
    <w:rsid w:val="00F85959"/>
    <w:rsid w:val="00F92650"/>
    <w:rsid w:val="00F94887"/>
    <w:rsid w:val="00F97FA6"/>
    <w:rsid w:val="00FA33C0"/>
    <w:rsid w:val="00FA72EF"/>
    <w:rsid w:val="00FA7946"/>
    <w:rsid w:val="00FC00C2"/>
    <w:rsid w:val="00FC430D"/>
    <w:rsid w:val="00FD3FA0"/>
    <w:rsid w:val="00FD4078"/>
    <w:rsid w:val="00FD43EF"/>
    <w:rsid w:val="00FD43F4"/>
    <w:rsid w:val="00FD6B83"/>
    <w:rsid w:val="00FD782A"/>
    <w:rsid w:val="00FD7B8F"/>
    <w:rsid w:val="00FD7D7E"/>
    <w:rsid w:val="00FE02BD"/>
    <w:rsid w:val="00FE19D5"/>
    <w:rsid w:val="00FE34B0"/>
    <w:rsid w:val="00FF18B1"/>
    <w:rsid w:val="00FF55D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B7A413"/>
  <w15:docId w15:val="{252D19EB-5871-4851-8E9E-0CE06AD146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0EB9"/>
  </w:style>
  <w:style w:type="paragraph" w:styleId="Heading1">
    <w:name w:val="heading 1"/>
    <w:basedOn w:val="Normal"/>
    <w:next w:val="Normal"/>
    <w:link w:val="Heading1Char"/>
    <w:qFormat/>
    <w:rsid w:val="004063BD"/>
    <w:pPr>
      <w:keepNext/>
      <w:spacing w:before="240"/>
      <w:outlineLvl w:val="0"/>
    </w:pPr>
    <w:rPr>
      <w:rFonts w:ascii="Angsana New" w:eastAsia="Times New Roman" w:hAnsi="Times New Roman" w:cs="Angsana New"/>
      <w:sz w:val="32"/>
      <w:szCs w:val="32"/>
    </w:rPr>
  </w:style>
  <w:style w:type="paragraph" w:styleId="Heading5">
    <w:name w:val="heading 5"/>
    <w:basedOn w:val="Normal"/>
    <w:next w:val="Normal"/>
    <w:link w:val="Heading5Char"/>
    <w:qFormat/>
    <w:rsid w:val="004063BD"/>
    <w:pPr>
      <w:keepNext/>
      <w:spacing w:before="240"/>
      <w:jc w:val="center"/>
      <w:outlineLvl w:val="4"/>
    </w:pPr>
    <w:rPr>
      <w:rFonts w:ascii="Angsana New" w:eastAsia="Times New Roman" w:hAnsi="Times New Roman" w:cs="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C430D"/>
    <w:pPr>
      <w:tabs>
        <w:tab w:val="center" w:pos="4513"/>
        <w:tab w:val="right" w:pos="9026"/>
      </w:tabs>
    </w:pPr>
  </w:style>
  <w:style w:type="character" w:customStyle="1" w:styleId="HeaderChar">
    <w:name w:val="Header Char"/>
    <w:basedOn w:val="DefaultParagraphFont"/>
    <w:link w:val="Header"/>
    <w:uiPriority w:val="99"/>
    <w:rsid w:val="00FC430D"/>
  </w:style>
  <w:style w:type="paragraph" w:styleId="Footer">
    <w:name w:val="footer"/>
    <w:basedOn w:val="Normal"/>
    <w:link w:val="FooterChar"/>
    <w:uiPriority w:val="99"/>
    <w:unhideWhenUsed/>
    <w:rsid w:val="00FC430D"/>
    <w:pPr>
      <w:tabs>
        <w:tab w:val="center" w:pos="4513"/>
        <w:tab w:val="right" w:pos="9026"/>
      </w:tabs>
    </w:pPr>
  </w:style>
  <w:style w:type="character" w:customStyle="1" w:styleId="FooterChar">
    <w:name w:val="Footer Char"/>
    <w:basedOn w:val="DefaultParagraphFont"/>
    <w:link w:val="Footer"/>
    <w:uiPriority w:val="99"/>
    <w:rsid w:val="00FC430D"/>
  </w:style>
  <w:style w:type="table" w:styleId="TableGrid">
    <w:name w:val="Table Grid"/>
    <w:basedOn w:val="TableNormal"/>
    <w:uiPriority w:val="59"/>
    <w:rsid w:val="00FC430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FC430D"/>
    <w:rPr>
      <w:rFonts w:ascii="Tahoma" w:hAnsi="Tahoma" w:cs="Angsana New"/>
      <w:sz w:val="16"/>
      <w:szCs w:val="20"/>
    </w:rPr>
  </w:style>
  <w:style w:type="character" w:customStyle="1" w:styleId="BalloonTextChar">
    <w:name w:val="Balloon Text Char"/>
    <w:basedOn w:val="DefaultParagraphFont"/>
    <w:link w:val="BalloonText"/>
    <w:uiPriority w:val="99"/>
    <w:semiHidden/>
    <w:rsid w:val="00FC430D"/>
    <w:rPr>
      <w:rFonts w:ascii="Tahoma" w:hAnsi="Tahoma" w:cs="Angsana New"/>
      <w:sz w:val="16"/>
      <w:szCs w:val="20"/>
    </w:rPr>
  </w:style>
  <w:style w:type="character" w:styleId="Hyperlink">
    <w:name w:val="Hyperlink"/>
    <w:basedOn w:val="DefaultParagraphFont"/>
    <w:uiPriority w:val="99"/>
    <w:semiHidden/>
    <w:unhideWhenUsed/>
    <w:rsid w:val="00FC430D"/>
    <w:rPr>
      <w:color w:val="0000FF"/>
      <w:u w:val="single"/>
    </w:rPr>
  </w:style>
  <w:style w:type="character" w:customStyle="1" w:styleId="Heading1Char">
    <w:name w:val="Heading 1 Char"/>
    <w:basedOn w:val="DefaultParagraphFont"/>
    <w:link w:val="Heading1"/>
    <w:rsid w:val="004063BD"/>
    <w:rPr>
      <w:rFonts w:ascii="Angsana New" w:eastAsia="Times New Roman" w:hAnsi="Times New Roman" w:cs="Angsana New"/>
      <w:sz w:val="32"/>
      <w:szCs w:val="32"/>
    </w:rPr>
  </w:style>
  <w:style w:type="character" w:customStyle="1" w:styleId="Heading5Char">
    <w:name w:val="Heading 5 Char"/>
    <w:basedOn w:val="DefaultParagraphFont"/>
    <w:link w:val="Heading5"/>
    <w:rsid w:val="004063BD"/>
    <w:rPr>
      <w:rFonts w:ascii="Angsana New" w:eastAsia="Times New Roman" w:hAnsi="Times New Roman" w:cs="Angsana New"/>
      <w:sz w:val="32"/>
      <w:szCs w:val="32"/>
    </w:rPr>
  </w:style>
  <w:style w:type="paragraph" w:styleId="ListParagraph">
    <w:name w:val="List Paragraph"/>
    <w:basedOn w:val="Normal"/>
    <w:uiPriority w:val="34"/>
    <w:qFormat/>
    <w:rsid w:val="004063BD"/>
    <w:pPr>
      <w:ind w:left="720"/>
      <w:contextualSpacing/>
    </w:pPr>
    <w:rPr>
      <w:rFonts w:ascii="Times New Roman" w:eastAsia="Times New Roman" w:hAnsi="Times New Roman" w:cs="Angsana New"/>
      <w:sz w:val="24"/>
    </w:rPr>
  </w:style>
  <w:style w:type="paragraph" w:styleId="BodyTextIndent">
    <w:name w:val="Body Text Indent"/>
    <w:basedOn w:val="Normal"/>
    <w:link w:val="BodyTextIndentChar"/>
    <w:rsid w:val="002F196C"/>
    <w:pPr>
      <w:tabs>
        <w:tab w:val="left" w:pos="540"/>
      </w:tabs>
      <w:ind w:right="209"/>
      <w:jc w:val="both"/>
    </w:pPr>
    <w:rPr>
      <w:rFonts w:ascii="Cordia New" w:eastAsia="Times New Roman" w:hAnsi="Times New Roman" w:cs="Angsana New"/>
      <w:sz w:val="28"/>
      <w:lang w:val="th-TH" w:eastAsia="x-none"/>
    </w:rPr>
  </w:style>
  <w:style w:type="character" w:customStyle="1" w:styleId="BodyTextIndentChar">
    <w:name w:val="Body Text Indent Char"/>
    <w:basedOn w:val="DefaultParagraphFont"/>
    <w:link w:val="BodyTextIndent"/>
    <w:rsid w:val="002F196C"/>
    <w:rPr>
      <w:rFonts w:ascii="Cordia New" w:eastAsia="Times New Roman" w:hAnsi="Times New Roman" w:cs="Angsana New"/>
      <w:sz w:val="28"/>
      <w:lang w:val="th-TH"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5496052">
      <w:bodyDiv w:val="1"/>
      <w:marLeft w:val="0"/>
      <w:marRight w:val="0"/>
      <w:marTop w:val="0"/>
      <w:marBottom w:val="0"/>
      <w:divBdr>
        <w:top w:val="none" w:sz="0" w:space="0" w:color="auto"/>
        <w:left w:val="none" w:sz="0" w:space="0" w:color="auto"/>
        <w:bottom w:val="none" w:sz="0" w:space="0" w:color="auto"/>
        <w:right w:val="none" w:sz="0" w:space="0" w:color="auto"/>
      </w:divBdr>
    </w:div>
    <w:div w:id="594090870">
      <w:bodyDiv w:val="1"/>
      <w:marLeft w:val="0"/>
      <w:marRight w:val="0"/>
      <w:marTop w:val="0"/>
      <w:marBottom w:val="0"/>
      <w:divBdr>
        <w:top w:val="none" w:sz="0" w:space="0" w:color="auto"/>
        <w:left w:val="none" w:sz="0" w:space="0" w:color="auto"/>
        <w:bottom w:val="none" w:sz="0" w:space="0" w:color="auto"/>
        <w:right w:val="none" w:sz="0" w:space="0" w:color="auto"/>
      </w:divBdr>
    </w:div>
    <w:div w:id="596213233">
      <w:bodyDiv w:val="1"/>
      <w:marLeft w:val="0"/>
      <w:marRight w:val="0"/>
      <w:marTop w:val="0"/>
      <w:marBottom w:val="0"/>
      <w:divBdr>
        <w:top w:val="none" w:sz="0" w:space="0" w:color="auto"/>
        <w:left w:val="none" w:sz="0" w:space="0" w:color="auto"/>
        <w:bottom w:val="none" w:sz="0" w:space="0" w:color="auto"/>
        <w:right w:val="none" w:sz="0" w:space="0" w:color="auto"/>
      </w:divBdr>
    </w:div>
    <w:div w:id="603153377">
      <w:bodyDiv w:val="1"/>
      <w:marLeft w:val="0"/>
      <w:marRight w:val="0"/>
      <w:marTop w:val="0"/>
      <w:marBottom w:val="0"/>
      <w:divBdr>
        <w:top w:val="none" w:sz="0" w:space="0" w:color="auto"/>
        <w:left w:val="none" w:sz="0" w:space="0" w:color="auto"/>
        <w:bottom w:val="none" w:sz="0" w:space="0" w:color="auto"/>
        <w:right w:val="none" w:sz="0" w:space="0" w:color="auto"/>
      </w:divBdr>
    </w:div>
    <w:div w:id="1375691504">
      <w:bodyDiv w:val="1"/>
      <w:marLeft w:val="0"/>
      <w:marRight w:val="0"/>
      <w:marTop w:val="0"/>
      <w:marBottom w:val="0"/>
      <w:divBdr>
        <w:top w:val="none" w:sz="0" w:space="0" w:color="auto"/>
        <w:left w:val="none" w:sz="0" w:space="0" w:color="auto"/>
        <w:bottom w:val="none" w:sz="0" w:space="0" w:color="auto"/>
        <w:right w:val="none" w:sz="0" w:space="0" w:color="auto"/>
      </w:divBdr>
    </w:div>
    <w:div w:id="1475370191">
      <w:bodyDiv w:val="1"/>
      <w:marLeft w:val="0"/>
      <w:marRight w:val="0"/>
      <w:marTop w:val="0"/>
      <w:marBottom w:val="0"/>
      <w:divBdr>
        <w:top w:val="none" w:sz="0" w:space="0" w:color="auto"/>
        <w:left w:val="none" w:sz="0" w:space="0" w:color="auto"/>
        <w:bottom w:val="none" w:sz="0" w:space="0" w:color="auto"/>
        <w:right w:val="none" w:sz="0" w:space="0" w:color="auto"/>
      </w:divBdr>
    </w:div>
    <w:div w:id="1575969427">
      <w:bodyDiv w:val="1"/>
      <w:marLeft w:val="0"/>
      <w:marRight w:val="0"/>
      <w:marTop w:val="0"/>
      <w:marBottom w:val="0"/>
      <w:divBdr>
        <w:top w:val="none" w:sz="0" w:space="0" w:color="auto"/>
        <w:left w:val="none" w:sz="0" w:space="0" w:color="auto"/>
        <w:bottom w:val="none" w:sz="0" w:space="0" w:color="auto"/>
        <w:right w:val="none" w:sz="0" w:space="0" w:color="auto"/>
      </w:divBdr>
    </w:div>
    <w:div w:id="1649481525">
      <w:bodyDiv w:val="1"/>
      <w:marLeft w:val="0"/>
      <w:marRight w:val="0"/>
      <w:marTop w:val="0"/>
      <w:marBottom w:val="0"/>
      <w:divBdr>
        <w:top w:val="none" w:sz="0" w:space="0" w:color="auto"/>
        <w:left w:val="none" w:sz="0" w:space="0" w:color="auto"/>
        <w:bottom w:val="none" w:sz="0" w:space="0" w:color="auto"/>
        <w:right w:val="none" w:sz="0" w:space="0" w:color="auto"/>
      </w:divBdr>
    </w:div>
    <w:div w:id="1793862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911AC43FF27EC3468537751132A97D55" ma:contentTypeVersion="4" ma:contentTypeDescription="Create a new document." ma:contentTypeScope="" ma:versionID="91ad52a64beb99f518239a32fe0cb248">
  <xsd:schema xmlns:xsd="http://www.w3.org/2001/XMLSchema" xmlns:xs="http://www.w3.org/2001/XMLSchema" xmlns:p="http://schemas.microsoft.com/office/2006/metadata/properties" xmlns:ns2="e5f439f9-0ae3-41f0-850a-0f4c9de13400" targetNamespace="http://schemas.microsoft.com/office/2006/metadata/properties" ma:root="true" ma:fieldsID="ad68a8f2931ac9bad54b6812a0f51b94" ns2:_="">
    <xsd:import namespace="e5f439f9-0ae3-41f0-850a-0f4c9de1340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5f439f9-0ae3-41f0-850a-0f4c9de1340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06FF54A-C65B-4520-B54C-BF567AF1A93E}">
  <ds:schemaRefs>
    <ds:schemaRef ds:uri="http://schemas.microsoft.com/sharepoint/v3/contenttype/forms"/>
  </ds:schemaRefs>
</ds:datastoreItem>
</file>

<file path=customXml/itemProps2.xml><?xml version="1.0" encoding="utf-8"?>
<ds:datastoreItem xmlns:ds="http://schemas.openxmlformats.org/officeDocument/2006/customXml" ds:itemID="{E87D9E76-CCAE-4A27-8333-7717B168AE8F}">
  <ds:schemaRefs>
    <ds:schemaRef ds:uri="http://schemas.openxmlformats.org/officeDocument/2006/bibliography"/>
  </ds:schemaRefs>
</ds:datastoreItem>
</file>

<file path=customXml/itemProps3.xml><?xml version="1.0" encoding="utf-8"?>
<ds:datastoreItem xmlns:ds="http://schemas.openxmlformats.org/officeDocument/2006/customXml" ds:itemID="{FC04316E-6000-416B-A95D-300308884C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5f439f9-0ae3-41f0-850a-0f4c9de134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0532318-59A9-4BAD-8A76-1EC0ED37E25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671</TotalTime>
  <Pages>6</Pages>
  <Words>2104</Words>
  <Characters>11993</Characters>
  <Application>Microsoft Office Word</Application>
  <DocSecurity>0</DocSecurity>
  <Lines>99</Lines>
  <Paragraphs>28</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Toshiba</Company>
  <LinksUpToDate>false</LinksUpToDate>
  <CharactersWithSpaces>14069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cth</dc:creator>
  <cp:lastModifiedBy>Panisara Thitipuwadol</cp:lastModifiedBy>
  <cp:revision>167</cp:revision>
  <cp:lastPrinted>2026-03-23T12:49:00Z</cp:lastPrinted>
  <dcterms:created xsi:type="dcterms:W3CDTF">2022-06-22T06:25:00Z</dcterms:created>
  <dcterms:modified xsi:type="dcterms:W3CDTF">2026-08-20T04:05:00Z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0x010100911AC43FF27EC3468537751132A97D55</vt:lpwstr>
  </property>
</Properties>
</file>