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3188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  <w:cs/>
        </w:rPr>
      </w:pPr>
    </w:p>
    <w:p w14:paraId="6DF10347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217ADE2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717690F0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6CA33F3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FB1EFE9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PROJECT PLANNING SERVICE PUBLIC COMPANY LIMITED</w:t>
      </w:r>
    </w:p>
    <w:p w14:paraId="484D9636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 ITS SUBSIDIARIES</w:t>
      </w:r>
    </w:p>
    <w:p w14:paraId="638863EA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INTERIM FINANCIAL INFORMATION</w:t>
      </w:r>
    </w:p>
    <w:p w14:paraId="7B377CF0" w14:textId="77777777" w:rsidR="002A365B" w:rsidRDefault="002A365B" w:rsidP="002A365B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FOR THE THREE-MONTH AND SIX-MONTH </w:t>
      </w:r>
    </w:p>
    <w:p w14:paraId="512CBD93" w14:textId="1351C915" w:rsidR="00DD7D40" w:rsidRPr="002A365B" w:rsidRDefault="002A365B" w:rsidP="002A365B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PERIOD ENDED JUNE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0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  <w:t>6</w:t>
      </w:r>
    </w:p>
    <w:p w14:paraId="3C7191AA" w14:textId="77777777" w:rsid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</w:t>
      </w:r>
      <w:r w:rsidRPr="00B34A3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INDEPENDENT AUDITOR’S REPORT</w:t>
      </w:r>
      <w:r w:rsidRPr="009C78B3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</w:t>
      </w:r>
    </w:p>
    <w:p w14:paraId="6BEDE865" w14:textId="77777777" w:rsidR="00DD7D40" w:rsidRPr="00D9175E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ON THE REVIEW OF INTERIM FINANCIAL INFORMATION</w:t>
      </w:r>
    </w:p>
    <w:p w14:paraId="20F94907" w14:textId="77777777" w:rsidR="00DD7D40" w:rsidRPr="00D9175E" w:rsidRDefault="00DD7D40" w:rsidP="00DD7D40">
      <w:pPr>
        <w:pStyle w:val="Title"/>
        <w:spacing w:line="420" w:lineRule="exact"/>
        <w:ind w:left="993" w:right="-244"/>
        <w:rPr>
          <w:rFonts w:ascii="Angsana New" w:hAnsi="Angsana New" w:cs="Angsana New"/>
          <w:sz w:val="30"/>
          <w:szCs w:val="30"/>
        </w:rPr>
      </w:pPr>
    </w:p>
    <w:p w14:paraId="1259DA73" w14:textId="16F1859E" w:rsidR="004E3D68" w:rsidRPr="00DD7D40" w:rsidRDefault="004E3D68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</w:rPr>
      </w:pP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8556EA0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13037D2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2B3E9129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39ECA31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43C8DECA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58E9D8C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60880B1" w14:textId="77777777" w:rsidR="0000515A" w:rsidRDefault="0000515A" w:rsidP="00882440">
      <w:pPr>
        <w:rPr>
          <w:rFonts w:ascii="Angsana New" w:hAnsi="Angsana New"/>
          <w:sz w:val="28"/>
          <w:szCs w:val="28"/>
          <w:lang w:val="en-US"/>
        </w:rPr>
      </w:pPr>
    </w:p>
    <w:p w14:paraId="4BCDF2D4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3AEBABEF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DD7D40" w:rsidRDefault="00DD7D40" w:rsidP="00882440">
      <w:pPr>
        <w:rPr>
          <w:rFonts w:ascii="Angsana New" w:hAnsi="Angsana New"/>
          <w:sz w:val="28"/>
          <w:szCs w:val="28"/>
          <w:cs/>
          <w:lang w:val="en-US"/>
        </w:rPr>
        <w:sectPr w:rsidR="00DD7D40" w:rsidSect="00C17EE1">
          <w:footerReference w:type="default" r:id="rId8"/>
          <w:headerReference w:type="first" r:id="rId9"/>
          <w:footerReference w:type="first" r:id="rId10"/>
          <w:pgSz w:w="11906" w:h="16838" w:code="9"/>
          <w:pgMar w:top="1276" w:right="1247" w:bottom="709" w:left="1554" w:header="340" w:footer="397" w:gutter="0"/>
          <w:pgNumType w:start="1"/>
          <w:cols w:space="720"/>
          <w:docGrid w:linePitch="326"/>
        </w:sectPr>
      </w:pPr>
    </w:p>
    <w:p w14:paraId="449B7AD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83E142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6A50078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3FBBAD16" w14:textId="77777777" w:rsidR="00DD7D40" w:rsidRPr="00DE2202" w:rsidRDefault="00DD7D40" w:rsidP="00DD7D40">
      <w:pPr>
        <w:spacing w:line="360" w:lineRule="exact"/>
        <w:ind w:right="-244"/>
        <w:jc w:val="left"/>
        <w:rPr>
          <w:rFonts w:ascii="Angsana New" w:hAnsi="Angsana New"/>
          <w:b/>
          <w:bCs/>
          <w:sz w:val="28"/>
          <w:szCs w:val="28"/>
          <w:lang w:val="en-US"/>
        </w:rPr>
      </w:pPr>
      <w:r w:rsidRPr="00DE2202">
        <w:rPr>
          <w:rFonts w:ascii="Angsana New" w:hAnsi="Angsana New"/>
          <w:b/>
          <w:bCs/>
          <w:sz w:val="28"/>
          <w:szCs w:val="28"/>
          <w:lang w:val="en-US"/>
        </w:rPr>
        <w:t>Auditor’s Report on The Review of Interim Financial Information</w:t>
      </w:r>
    </w:p>
    <w:p w14:paraId="1DEBF9D0" w14:textId="77777777" w:rsidR="00DD7D40" w:rsidRPr="00DD7D40" w:rsidRDefault="00DD7D40" w:rsidP="00DD7D40">
      <w:pPr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</w:p>
    <w:p w14:paraId="00DB6BB8" w14:textId="77777777" w:rsidR="00DD7D40" w:rsidRPr="00DD7D40" w:rsidRDefault="00DD7D40" w:rsidP="00DD7D40">
      <w:pPr>
        <w:tabs>
          <w:tab w:val="left" w:pos="426"/>
        </w:tabs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To The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Board of Directors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of Project Planning Service Public Company Limited</w:t>
      </w:r>
    </w:p>
    <w:p w14:paraId="7CC02C6F" w14:textId="77777777" w:rsidR="00DD7D40" w:rsidRPr="00DD7D40" w:rsidRDefault="00DD7D40" w:rsidP="00DD7D40">
      <w:pPr>
        <w:spacing w:line="360" w:lineRule="exact"/>
        <w:ind w:right="-244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375A02C" w14:textId="003BDA3B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eastAsia="Times New Roman" w:hAnsi="Angsana New"/>
          <w:sz w:val="28"/>
          <w:szCs w:val="28"/>
          <w:lang w:bidi="ar-SA"/>
        </w:rPr>
        <w:t>I have reviewed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interim consolidated financial information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 and its subsidiaries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, and the interim separate financial information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. These comprise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and separate statement</w:t>
      </w:r>
      <w:r w:rsidRPr="00DD7D40">
        <w:rPr>
          <w:rFonts w:ascii="Angsana New" w:eastAsia="Times New Roman" w:hAnsi="Angsana New"/>
          <w:sz w:val="28"/>
          <w:szCs w:val="28"/>
        </w:rPr>
        <w:t xml:space="preserve"> of financial position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of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as at </w:t>
      </w:r>
      <w:r w:rsidR="003E0B6B">
        <w:rPr>
          <w:rFonts w:ascii="Angsana New" w:eastAsia="Times New Roman" w:hAnsi="Angsana New"/>
          <w:sz w:val="28"/>
          <w:szCs w:val="28"/>
          <w:lang w:bidi="ar-SA"/>
        </w:rPr>
        <w:t>June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3</w:t>
      </w:r>
      <w:r w:rsidR="003E0B6B">
        <w:rPr>
          <w:rFonts w:ascii="Angsana New" w:eastAsia="Times New Roman" w:hAnsi="Angsana New"/>
          <w:sz w:val="28"/>
          <w:szCs w:val="28"/>
          <w:lang w:bidi="ar-SA"/>
        </w:rPr>
        <w:t>0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, 202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6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, the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statements of comprehensive income</w:t>
      </w:r>
      <w:r w:rsidR="003E0B6B">
        <w:rPr>
          <w:rFonts w:ascii="Angsana New" w:eastAsia="Times New Roman" w:hAnsi="Angsana New"/>
          <w:sz w:val="28"/>
          <w:szCs w:val="28"/>
          <w:lang w:bidi="ar-SA"/>
        </w:rPr>
        <w:t xml:space="preserve"> for the three-month and six-month period then ended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,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the related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statement of changes in shareholders’ equity, and cash flows for the </w:t>
      </w:r>
      <w:r w:rsidR="003E0B6B">
        <w:rPr>
          <w:rFonts w:ascii="Angsana New" w:eastAsia="Times New Roman" w:hAnsi="Angsana New"/>
          <w:sz w:val="28"/>
          <w:szCs w:val="28"/>
          <w:lang w:bidi="ar-SA"/>
        </w:rPr>
        <w:t>six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-month periods then ended,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the condensed notes to the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interim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financial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information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.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Management is responsible for the preparation and presentation of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>financial information in accordance with Thai Accounting Standard 34, “Interim Financial Reporting.”</w:t>
      </w:r>
      <w:r w:rsidR="003E0B6B">
        <w:rPr>
          <w:rFonts w:ascii="Angsana New" w:hAnsi="Angsana New"/>
          <w:sz w:val="28"/>
          <w:szCs w:val="28"/>
          <w:lang w:val="en-US"/>
        </w:rPr>
        <w:t xml:space="preserve"> </w:t>
      </w:r>
      <w:r w:rsidRPr="00DD7D40">
        <w:rPr>
          <w:rFonts w:ascii="Angsana New" w:hAnsi="Angsana New"/>
          <w:sz w:val="28"/>
          <w:szCs w:val="28"/>
          <w:lang w:val="en-US"/>
        </w:rPr>
        <w:t>My responsibility is to express a conclusion on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>financial information based on my review.</w:t>
      </w:r>
    </w:p>
    <w:p w14:paraId="028EBB7D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38BB557F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Scope of review</w:t>
      </w:r>
    </w:p>
    <w:p w14:paraId="05CBADA1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</w:rPr>
        <w:t>I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conducted my review in accordance with Thai Standard on Review Engagements No. 2410, “Review of Interim Financial Information Performed by the Independent Auditor of the Entity”. A review of interim financial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information </w:t>
      </w:r>
      <w:r w:rsidRPr="00DD7D40">
        <w:rPr>
          <w:rFonts w:ascii="Angsana New" w:hAnsi="Angsana New"/>
          <w:sz w:val="28"/>
          <w:szCs w:val="28"/>
          <w:lang w:val="en-US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.</w:t>
      </w:r>
    </w:p>
    <w:p w14:paraId="71D09E5A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6B57CA9E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Conclusion</w:t>
      </w:r>
    </w:p>
    <w:p w14:paraId="22050D35" w14:textId="77777777" w:rsid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Based on my review, nothing has come to my attention that causes me to believe that the accompanying interim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financial information is not prepared, in all material respects, in accordance with Thai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Accounting Standard 34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,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“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Interim Financial Reporting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”</w:t>
      </w:r>
      <w:r w:rsidRPr="00DD7D40">
        <w:rPr>
          <w:rFonts w:ascii="Angsana New" w:hAnsi="Angsana New"/>
          <w:sz w:val="28"/>
          <w:szCs w:val="28"/>
          <w:lang w:val="en-US"/>
        </w:rPr>
        <w:t>.</w:t>
      </w:r>
    </w:p>
    <w:p w14:paraId="7FE55B29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EF6FBAF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03ADB390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3B5B056D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4FD71182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A14A97D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4DC9D470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1E78DD5C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70BD1243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58B97E5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7147A8CE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294FCB40" w14:textId="77777777" w:rsidR="00BF0C0F" w:rsidRPr="00DD7D40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36D85CD5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56E2229" w14:textId="6D836F47" w:rsidR="00DD7D40" w:rsidRDefault="00F11FAA" w:rsidP="003E0B6B">
      <w:pPr>
        <w:shd w:val="clear" w:color="auto" w:fill="FFFF99"/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lang w:bidi="ar-SA"/>
        </w:rPr>
      </w:pPr>
      <w:r>
        <w:rPr>
          <w:rFonts w:ascii="Angsana New" w:eastAsia="Times New Roman" w:hAnsi="Angsana New"/>
          <w:b/>
          <w:bCs/>
          <w:sz w:val="28"/>
          <w:szCs w:val="28"/>
          <w:lang w:bidi="ar-SA"/>
        </w:rPr>
        <w:t>Emphasis of matter</w:t>
      </w:r>
    </w:p>
    <w:p w14:paraId="3A0B6651" w14:textId="28EEF049" w:rsidR="00BF0C0F" w:rsidRPr="00BF0C0F" w:rsidRDefault="00F11FAA" w:rsidP="003E0B6B">
      <w:pPr>
        <w:shd w:val="clear" w:color="auto" w:fill="FFFF99"/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I draw attention to note 7 and 11 to the interim financial information, which explain the exemption at interest charges on loans to related parties for a one-year duration</w:t>
      </w:r>
      <w:r w:rsidR="00BF0C0F" w:rsidRPr="00BF0C0F">
        <w:rPr>
          <w:rFonts w:ascii="Angsana New" w:hAnsi="Angsana New"/>
          <w:sz w:val="28"/>
          <w:szCs w:val="28"/>
          <w:lang w:val="en-US"/>
        </w:rPr>
        <w:t>.</w:t>
      </w:r>
      <w:r>
        <w:rPr>
          <w:rFonts w:ascii="Angsana New" w:hAnsi="Angsana New"/>
          <w:sz w:val="28"/>
          <w:szCs w:val="28"/>
          <w:lang w:val="en-US"/>
        </w:rPr>
        <w:t xml:space="preserve"> My conclusion is not modified in respect of this matter.</w:t>
      </w:r>
    </w:p>
    <w:p w14:paraId="0D213D03" w14:textId="77777777" w:rsid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0C3E295" w14:textId="77777777" w:rsidR="00A372A1" w:rsidRDefault="00A372A1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6939EDAB" w14:textId="77777777" w:rsidR="009C6144" w:rsidRDefault="009C6144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6550651F" w14:textId="77777777" w:rsidR="009C6144" w:rsidRDefault="009C6144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D8589A1" w14:textId="77777777" w:rsidR="009C6144" w:rsidRDefault="009C6144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27BEA57" w14:textId="77777777" w:rsidR="009C6144" w:rsidRPr="00DD7D40" w:rsidRDefault="009C6144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 w:hint="cs"/>
          <w:snapToGrid w:val="0"/>
          <w:sz w:val="28"/>
          <w:szCs w:val="28"/>
          <w:lang w:val="en-US" w:eastAsia="th-TH"/>
        </w:rPr>
      </w:pPr>
    </w:p>
    <w:p w14:paraId="4F2E65D2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Mr. </w:t>
      </w:r>
      <w:proofErr w:type="spellStart"/>
      <w:r w:rsidRPr="00DD7D40">
        <w:rPr>
          <w:rFonts w:ascii="Angsana New" w:hAnsi="Angsana New"/>
          <w:sz w:val="28"/>
          <w:szCs w:val="28"/>
          <w:lang w:val="en-US"/>
        </w:rPr>
        <w:t>Pojana</w:t>
      </w:r>
      <w:proofErr w:type="spellEnd"/>
      <w:r w:rsidRPr="00DD7D40">
        <w:rPr>
          <w:rFonts w:ascii="Angsana New" w:hAnsi="Angsana New"/>
          <w:sz w:val="28"/>
          <w:szCs w:val="28"/>
          <w:lang w:val="en-US"/>
        </w:rPr>
        <w:t xml:space="preserve"> </w:t>
      </w:r>
      <w:proofErr w:type="spellStart"/>
      <w:r w:rsidRPr="00DD7D40">
        <w:rPr>
          <w:rFonts w:ascii="Angsana New" w:hAnsi="Angsana New"/>
          <w:sz w:val="28"/>
          <w:szCs w:val="28"/>
          <w:lang w:val="en-US"/>
        </w:rPr>
        <w:t>Asavasontichai</w:t>
      </w:r>
      <w:proofErr w:type="spellEnd"/>
    </w:p>
    <w:p w14:paraId="4204F8F0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Certified Public Accountant (Thailand) No. 4891</w:t>
      </w:r>
    </w:p>
    <w:p w14:paraId="444A1DA7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A6077AB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Karin Audit Company Limited</w:t>
      </w:r>
    </w:p>
    <w:p w14:paraId="11DBB975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Bangkok</w:t>
      </w:r>
    </w:p>
    <w:p w14:paraId="3F8BA024" w14:textId="425B84D9" w:rsidR="00DD7D40" w:rsidRDefault="003E0B6B" w:rsidP="00C17EE1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August</w:t>
      </w:r>
      <w:r w:rsidR="00DD7D40" w:rsidRPr="00EF4D49">
        <w:rPr>
          <w:rFonts w:ascii="Angsana New" w:hAnsi="Angsana New"/>
          <w:sz w:val="28"/>
          <w:szCs w:val="28"/>
          <w:lang w:val="en-US"/>
        </w:rPr>
        <w:t xml:space="preserve"> </w:t>
      </w:r>
      <w:r w:rsidR="00BF0C0F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lang w:val="en-US"/>
        </w:rPr>
        <w:t>1</w:t>
      </w:r>
      <w:r w:rsidR="00DD7D40" w:rsidRPr="00DD7D40">
        <w:rPr>
          <w:rFonts w:ascii="Angsana New" w:hAnsi="Angsana New"/>
          <w:sz w:val="28"/>
          <w:szCs w:val="28"/>
          <w:lang w:val="en-US"/>
        </w:rPr>
        <w:t>, 202</w:t>
      </w:r>
      <w:r w:rsidR="00F1053E">
        <w:rPr>
          <w:rFonts w:ascii="Angsana New" w:hAnsi="Angsana New"/>
          <w:sz w:val="28"/>
          <w:szCs w:val="28"/>
          <w:lang w:val="en-US"/>
        </w:rPr>
        <w:t>6</w:t>
      </w:r>
    </w:p>
    <w:sectPr w:rsidR="00DD7D40" w:rsidSect="00BF0C0F">
      <w:headerReference w:type="default" r:id="rId11"/>
      <w:footerReference w:type="default" r:id="rId12"/>
      <w:pgSz w:w="11906" w:h="16838" w:code="9"/>
      <w:pgMar w:top="1440" w:right="1247" w:bottom="709" w:left="1554" w:header="340" w:footer="39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9140A" w14:textId="77777777" w:rsidR="0021519D" w:rsidRDefault="0021519D">
      <w:r>
        <w:separator/>
      </w:r>
    </w:p>
  </w:endnote>
  <w:endnote w:type="continuationSeparator" w:id="0">
    <w:p w14:paraId="76C35F07" w14:textId="77777777" w:rsidR="0021519D" w:rsidRDefault="0021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50C83100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16533216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2452931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  <w:szCs w:val="28"/>
      </w:rPr>
    </w:sdtEndPr>
    <w:sdtContent>
      <w:p w14:paraId="293B14C8" w14:textId="37205A27" w:rsidR="00407E1F" w:rsidRPr="00407E1F" w:rsidRDefault="00407E1F">
        <w:pPr>
          <w:pStyle w:val="Footer"/>
          <w:jc w:val="right"/>
          <w:rPr>
            <w:rFonts w:ascii="AngsanaUPC" w:hAnsi="AngsanaUPC" w:cs="AngsanaUPC"/>
            <w:sz w:val="28"/>
            <w:szCs w:val="28"/>
          </w:rPr>
        </w:pPr>
        <w:r w:rsidRPr="00407E1F">
          <w:rPr>
            <w:rFonts w:ascii="AngsanaUPC" w:hAnsi="AngsanaUPC" w:cs="AngsanaUPC"/>
            <w:sz w:val="28"/>
            <w:szCs w:val="28"/>
          </w:rPr>
          <w:fldChar w:fldCharType="begin"/>
        </w:r>
        <w:r w:rsidRPr="00407E1F">
          <w:rPr>
            <w:rFonts w:ascii="AngsanaUPC" w:hAnsi="AngsanaUPC" w:cs="AngsanaUPC"/>
            <w:sz w:val="28"/>
            <w:szCs w:val="28"/>
          </w:rPr>
          <w:instrText xml:space="preserve"> PAGE   \* MERGEFORMAT </w:instrText>
        </w:r>
        <w:r w:rsidRPr="00407E1F">
          <w:rPr>
            <w:rFonts w:ascii="AngsanaUPC" w:hAnsi="AngsanaUPC" w:cs="AngsanaUPC"/>
            <w:sz w:val="28"/>
            <w:szCs w:val="28"/>
          </w:rPr>
          <w:fldChar w:fldCharType="separate"/>
        </w:r>
        <w:r w:rsidRPr="00407E1F">
          <w:rPr>
            <w:rFonts w:ascii="AngsanaUPC" w:hAnsi="AngsanaUPC" w:cs="AngsanaUPC"/>
            <w:noProof/>
            <w:sz w:val="28"/>
            <w:szCs w:val="28"/>
          </w:rPr>
          <w:t>2</w:t>
        </w:r>
        <w:r w:rsidRPr="00407E1F">
          <w:rPr>
            <w:rFonts w:ascii="AngsanaUPC" w:hAnsi="AngsanaUPC" w:cs="AngsanaUPC"/>
            <w:noProof/>
            <w:sz w:val="28"/>
            <w:szCs w:val="28"/>
          </w:rPr>
          <w:fldChar w:fldCharType="end"/>
        </w:r>
      </w:p>
    </w:sdtContent>
  </w:sdt>
  <w:p w14:paraId="3383D130" w14:textId="1BEEB041" w:rsidR="00712584" w:rsidRPr="009225EF" w:rsidRDefault="00712584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6464F" w14:textId="77777777" w:rsidR="0021519D" w:rsidRDefault="0021519D">
      <w:r>
        <w:separator/>
      </w:r>
    </w:p>
  </w:footnote>
  <w:footnote w:type="continuationSeparator" w:id="0">
    <w:p w14:paraId="2DD84496" w14:textId="77777777" w:rsidR="0021519D" w:rsidRDefault="00215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1BB3" w14:textId="77777777" w:rsidR="00BF0C0F" w:rsidRDefault="00BF0C0F" w:rsidP="00BF0C0F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581F8023" wp14:editId="4B839DF3">
          <wp:simplePos x="0" y="0"/>
          <wp:positionH relativeFrom="column">
            <wp:posOffset>4160520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73312486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34F47F3" wp14:editId="6387F27E">
          <wp:extent cx="950259" cy="325042"/>
          <wp:effectExtent l="0" t="0" r="2540" b="0"/>
          <wp:docPr id="118692511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E368DF" w14:textId="17C32E83" w:rsidR="005F509E" w:rsidRPr="00BF0C0F" w:rsidRDefault="005F509E" w:rsidP="00BF0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43C4C324" w:rsidR="0000515A" w:rsidRDefault="0000515A">
    <w:pPr>
      <w:pStyle w:val="Header"/>
    </w:pPr>
    <w:r w:rsidRPr="00730C5D">
      <w:rPr>
        <w:noProof/>
      </w:rPr>
      <w:drawing>
        <wp:inline distT="0" distB="0" distL="0" distR="0" wp14:anchorId="6796D73D" wp14:editId="6E7F1251">
          <wp:extent cx="950259" cy="325042"/>
          <wp:effectExtent l="0" t="0" r="2540" b="0"/>
          <wp:docPr id="11900196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C758D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07E0"/>
    <w:rsid w:val="001712B6"/>
    <w:rsid w:val="001736C6"/>
    <w:rsid w:val="00174395"/>
    <w:rsid w:val="00181662"/>
    <w:rsid w:val="00181953"/>
    <w:rsid w:val="00181F79"/>
    <w:rsid w:val="001837D1"/>
    <w:rsid w:val="00184FE4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519D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85BA5"/>
    <w:rsid w:val="00291269"/>
    <w:rsid w:val="00294030"/>
    <w:rsid w:val="002940FA"/>
    <w:rsid w:val="002A1887"/>
    <w:rsid w:val="002A2B0E"/>
    <w:rsid w:val="002A365B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A12"/>
    <w:rsid w:val="002D6E3B"/>
    <w:rsid w:val="002E038D"/>
    <w:rsid w:val="002E11C7"/>
    <w:rsid w:val="002E4E60"/>
    <w:rsid w:val="002E76FD"/>
    <w:rsid w:val="002F29E1"/>
    <w:rsid w:val="002F3683"/>
    <w:rsid w:val="00302A81"/>
    <w:rsid w:val="00303E4C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1D47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0B6B"/>
    <w:rsid w:val="003E56A0"/>
    <w:rsid w:val="003F2E4E"/>
    <w:rsid w:val="003F73AF"/>
    <w:rsid w:val="00400EBC"/>
    <w:rsid w:val="00401BA9"/>
    <w:rsid w:val="00402AE2"/>
    <w:rsid w:val="00407E1F"/>
    <w:rsid w:val="00410DF1"/>
    <w:rsid w:val="0041132D"/>
    <w:rsid w:val="0041462D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75083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552"/>
    <w:rsid w:val="00615676"/>
    <w:rsid w:val="006216D9"/>
    <w:rsid w:val="006301F7"/>
    <w:rsid w:val="00633511"/>
    <w:rsid w:val="006343E6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B7410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84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7F6D95"/>
    <w:rsid w:val="0080245F"/>
    <w:rsid w:val="00803CE8"/>
    <w:rsid w:val="00805E28"/>
    <w:rsid w:val="00811D88"/>
    <w:rsid w:val="00812723"/>
    <w:rsid w:val="00812AB3"/>
    <w:rsid w:val="00813FF0"/>
    <w:rsid w:val="00817708"/>
    <w:rsid w:val="008213F6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27CF"/>
    <w:rsid w:val="00883D25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E662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3C0C"/>
    <w:rsid w:val="009B5DD4"/>
    <w:rsid w:val="009B7476"/>
    <w:rsid w:val="009C1173"/>
    <w:rsid w:val="009C6144"/>
    <w:rsid w:val="009D4FAD"/>
    <w:rsid w:val="009E180F"/>
    <w:rsid w:val="009E57F5"/>
    <w:rsid w:val="009E60AE"/>
    <w:rsid w:val="009F0D85"/>
    <w:rsid w:val="009F759D"/>
    <w:rsid w:val="00A03E02"/>
    <w:rsid w:val="00A04A89"/>
    <w:rsid w:val="00A0539B"/>
    <w:rsid w:val="00A10743"/>
    <w:rsid w:val="00A11210"/>
    <w:rsid w:val="00A1260B"/>
    <w:rsid w:val="00A127B5"/>
    <w:rsid w:val="00A159EE"/>
    <w:rsid w:val="00A17D7E"/>
    <w:rsid w:val="00A23527"/>
    <w:rsid w:val="00A3269A"/>
    <w:rsid w:val="00A372A1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57C4"/>
    <w:rsid w:val="00A86E79"/>
    <w:rsid w:val="00A90416"/>
    <w:rsid w:val="00A95090"/>
    <w:rsid w:val="00A97067"/>
    <w:rsid w:val="00AA23D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2299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73884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0C0F"/>
    <w:rsid w:val="00BF10F2"/>
    <w:rsid w:val="00BF2B42"/>
    <w:rsid w:val="00BF3645"/>
    <w:rsid w:val="00C0037F"/>
    <w:rsid w:val="00C0594E"/>
    <w:rsid w:val="00C070D8"/>
    <w:rsid w:val="00C17EE1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C7D95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D7D40"/>
    <w:rsid w:val="00DE059F"/>
    <w:rsid w:val="00DE2202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C7C77"/>
    <w:rsid w:val="00ED5C1D"/>
    <w:rsid w:val="00ED7C66"/>
    <w:rsid w:val="00EE10B8"/>
    <w:rsid w:val="00EE14B8"/>
    <w:rsid w:val="00EE297D"/>
    <w:rsid w:val="00EE370F"/>
    <w:rsid w:val="00EE471F"/>
    <w:rsid w:val="00EF2384"/>
    <w:rsid w:val="00EF4614"/>
    <w:rsid w:val="00EF4D49"/>
    <w:rsid w:val="00EF5CFD"/>
    <w:rsid w:val="00EF6ECD"/>
    <w:rsid w:val="00F00D00"/>
    <w:rsid w:val="00F01600"/>
    <w:rsid w:val="00F01EEE"/>
    <w:rsid w:val="00F0464E"/>
    <w:rsid w:val="00F0625F"/>
    <w:rsid w:val="00F06875"/>
    <w:rsid w:val="00F1053E"/>
    <w:rsid w:val="00F10E2A"/>
    <w:rsid w:val="00F11013"/>
    <w:rsid w:val="00F11FAA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45E6"/>
    <w:rsid w:val="00F66B01"/>
    <w:rsid w:val="00F67CA2"/>
    <w:rsid w:val="00F7089F"/>
    <w:rsid w:val="00F71BA5"/>
    <w:rsid w:val="00F81871"/>
    <w:rsid w:val="00F848B1"/>
    <w:rsid w:val="00F902D8"/>
    <w:rsid w:val="00F91023"/>
    <w:rsid w:val="00F91DEE"/>
    <w:rsid w:val="00F9404B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07E1F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Patcharawat Patcharametharat</cp:lastModifiedBy>
  <cp:revision>28</cp:revision>
  <cp:lastPrinted>2024-07-31T14:04:00Z</cp:lastPrinted>
  <dcterms:created xsi:type="dcterms:W3CDTF">2025-06-08T09:32:00Z</dcterms:created>
  <dcterms:modified xsi:type="dcterms:W3CDTF">2026-08-07T09:25:00Z</dcterms:modified>
</cp:coreProperties>
</file>