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ED72E8" w:rsidRDefault="003B1448">
      <w:pPr>
        <w:ind w:right="3119"/>
        <w:jc w:val="center"/>
        <w:rPr>
          <w:rFonts w:ascii="Angsana New" w:hAnsi="Angsana New" w:cs="Angsana New"/>
          <w:sz w:val="30"/>
          <w:szCs w:val="30"/>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6C9143A4" w14:textId="77777777" w:rsidR="00B2011E" w:rsidRPr="00B2011E" w:rsidRDefault="00B2011E" w:rsidP="00B2011E">
      <w:pPr>
        <w:spacing w:line="560" w:lineRule="exact"/>
        <w:ind w:right="1701"/>
        <w:jc w:val="center"/>
        <w:rPr>
          <w:rFonts w:ascii="Angsana New" w:hAnsi="Angsana New" w:cs="Angsana New"/>
          <w:sz w:val="30"/>
          <w:szCs w:val="30"/>
        </w:rPr>
      </w:pPr>
      <w:r w:rsidRPr="00B2011E">
        <w:rPr>
          <w:rFonts w:ascii="Angsana New" w:hAnsi="Angsana New" w:cs="Angsana New"/>
          <w:sz w:val="30"/>
          <w:szCs w:val="30"/>
        </w:rPr>
        <w:t>NCL INTERNATIONAL LOGISTICS PUBLIC COMPANY LIMITED AND SUBSIDIARIES</w:t>
      </w:r>
    </w:p>
    <w:p w14:paraId="1BDCCA0A" w14:textId="77777777" w:rsidR="00B2011E" w:rsidRPr="00B2011E" w:rsidRDefault="00B2011E" w:rsidP="00B2011E">
      <w:pPr>
        <w:spacing w:line="560" w:lineRule="exact"/>
        <w:ind w:right="1701"/>
        <w:jc w:val="center"/>
        <w:rPr>
          <w:rFonts w:ascii="Angsana New" w:hAnsi="Angsana New" w:cs="Angsana New"/>
          <w:sz w:val="30"/>
          <w:szCs w:val="30"/>
        </w:rPr>
      </w:pPr>
      <w:r w:rsidRPr="00B2011E">
        <w:rPr>
          <w:rFonts w:ascii="Angsana New" w:hAnsi="Angsana New" w:cs="Angsana New"/>
          <w:sz w:val="30"/>
          <w:szCs w:val="30"/>
        </w:rPr>
        <w:t>AUDITOR’S REPORT AND INTERIM FINANCIAL INFORMATION</w:t>
      </w:r>
    </w:p>
    <w:p w14:paraId="003FA4FF" w14:textId="51CF0178" w:rsidR="00B2011E" w:rsidRPr="00B2011E" w:rsidRDefault="00B2011E" w:rsidP="00B2011E">
      <w:pPr>
        <w:spacing w:line="560" w:lineRule="exact"/>
        <w:ind w:right="1701"/>
        <w:jc w:val="center"/>
        <w:rPr>
          <w:rFonts w:ascii="Angsana New" w:hAnsi="Angsana New" w:cs="Angsana New"/>
          <w:sz w:val="30"/>
          <w:szCs w:val="30"/>
        </w:rPr>
      </w:pPr>
      <w:r w:rsidRPr="00B2011E">
        <w:rPr>
          <w:rFonts w:ascii="Angsana New" w:hAnsi="Angsana New" w:cs="Angsana New"/>
          <w:sz w:val="30"/>
          <w:szCs w:val="30"/>
        </w:rPr>
        <w:t xml:space="preserve">FOR THE </w:t>
      </w:r>
      <w:r>
        <w:rPr>
          <w:rFonts w:ascii="Angsana New" w:hAnsi="Angsana New" w:cs="Angsana New"/>
          <w:sz w:val="30"/>
          <w:szCs w:val="30"/>
        </w:rPr>
        <w:t>SIX</w:t>
      </w:r>
      <w:r w:rsidRPr="00B2011E">
        <w:rPr>
          <w:rFonts w:ascii="Angsana New" w:hAnsi="Angsana New" w:cs="Angsana New"/>
          <w:sz w:val="30"/>
          <w:szCs w:val="30"/>
        </w:rPr>
        <w:t xml:space="preserve">-MONTH PERIODS ENDED </w:t>
      </w:r>
      <w:r>
        <w:rPr>
          <w:rFonts w:ascii="Angsana New" w:hAnsi="Angsana New" w:cs="Angsana New"/>
          <w:sz w:val="30"/>
          <w:szCs w:val="30"/>
        </w:rPr>
        <w:t>JUNE</w:t>
      </w:r>
      <w:r w:rsidRPr="00B2011E">
        <w:rPr>
          <w:rFonts w:ascii="Angsana New" w:hAnsi="Angsana New" w:cs="Angsana New"/>
          <w:sz w:val="30"/>
          <w:szCs w:val="30"/>
        </w:rPr>
        <w:t xml:space="preserve"> </w:t>
      </w:r>
      <w:r w:rsidRPr="00B2011E">
        <w:rPr>
          <w:rFonts w:ascii="Angsana New" w:hAnsi="Angsana New" w:cs="Angsana New"/>
          <w:sz w:val="30"/>
          <w:szCs w:val="30"/>
          <w:cs/>
        </w:rPr>
        <w:t>3</w:t>
      </w:r>
      <w:r>
        <w:rPr>
          <w:rFonts w:ascii="Angsana New" w:hAnsi="Angsana New" w:cs="Angsana New"/>
          <w:sz w:val="30"/>
          <w:szCs w:val="30"/>
        </w:rPr>
        <w:t>0</w:t>
      </w:r>
      <w:r w:rsidRPr="00B2011E">
        <w:rPr>
          <w:rFonts w:ascii="Angsana New" w:hAnsi="Angsana New" w:cs="Angsana New"/>
          <w:sz w:val="30"/>
          <w:szCs w:val="30"/>
        </w:rPr>
        <w:t xml:space="preserve">, </w:t>
      </w:r>
      <w:r w:rsidRPr="00B2011E">
        <w:rPr>
          <w:rFonts w:ascii="Angsana New" w:hAnsi="Angsana New" w:cs="Angsana New"/>
          <w:sz w:val="30"/>
          <w:szCs w:val="30"/>
          <w:cs/>
        </w:rPr>
        <w:t>2026</w:t>
      </w:r>
    </w:p>
    <w:p w14:paraId="2BE1731A" w14:textId="24A9896E" w:rsidR="00DC28F0" w:rsidRPr="00ED72E8" w:rsidRDefault="00B2011E" w:rsidP="00B2011E">
      <w:pPr>
        <w:spacing w:line="560" w:lineRule="exact"/>
        <w:ind w:right="1701"/>
        <w:jc w:val="center"/>
        <w:rPr>
          <w:rFonts w:ascii="Angsana New" w:hAnsi="Angsana New" w:cs="Angsana New"/>
          <w:sz w:val="30"/>
          <w:szCs w:val="30"/>
        </w:rPr>
      </w:pPr>
      <w:r w:rsidRPr="00B2011E">
        <w:rPr>
          <w:rFonts w:ascii="Angsana New" w:hAnsi="Angsana New" w:cs="Angsana New"/>
          <w:sz w:val="30"/>
          <w:szCs w:val="30"/>
          <w:cs/>
        </w:rPr>
        <w:t>(</w:t>
      </w:r>
      <w:r w:rsidRPr="00B2011E">
        <w:rPr>
          <w:rFonts w:ascii="Angsana New" w:hAnsi="Angsana New" w:cs="Angsana New"/>
          <w:sz w:val="30"/>
          <w:szCs w:val="30"/>
        </w:rPr>
        <w:t>UNAUDITED/REVIEWED ONLY)</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8151E0">
      <w:pPr>
        <w:autoSpaceDE w:val="0"/>
        <w:autoSpaceDN w:val="0"/>
        <w:adjustRightInd w:val="0"/>
        <w:spacing w:line="370" w:lineRule="exact"/>
        <w:jc w:val="center"/>
        <w:rPr>
          <w:rFonts w:ascii="Angsana New" w:hAnsi="Angsana New" w:cs="Angsana New"/>
          <w:sz w:val="30"/>
          <w:szCs w:val="30"/>
        </w:rPr>
      </w:pPr>
    </w:p>
    <w:p w14:paraId="5FB298FE" w14:textId="77777777" w:rsidR="00522B8C" w:rsidRPr="00265678" w:rsidRDefault="00522B8C" w:rsidP="008151E0">
      <w:pPr>
        <w:autoSpaceDE w:val="0"/>
        <w:autoSpaceDN w:val="0"/>
        <w:adjustRightInd w:val="0"/>
        <w:spacing w:line="370" w:lineRule="exact"/>
        <w:jc w:val="center"/>
        <w:rPr>
          <w:rFonts w:ascii="Angsana New" w:hAnsi="Angsana New" w:cs="Angsana New"/>
          <w:sz w:val="30"/>
          <w:szCs w:val="30"/>
        </w:rPr>
      </w:pPr>
    </w:p>
    <w:p w14:paraId="2978F6B6" w14:textId="64E39FA8" w:rsidR="00136E79" w:rsidRPr="00ED72E8" w:rsidRDefault="00B2011E" w:rsidP="008151E0">
      <w:pPr>
        <w:autoSpaceDE w:val="0"/>
        <w:autoSpaceDN w:val="0"/>
        <w:adjustRightInd w:val="0"/>
        <w:spacing w:line="370" w:lineRule="exact"/>
        <w:jc w:val="center"/>
        <w:rPr>
          <w:rFonts w:ascii="Angsana New" w:hAnsi="Angsana New" w:cs="Angsana New"/>
          <w:b/>
          <w:bCs/>
          <w:sz w:val="30"/>
          <w:szCs w:val="30"/>
          <w:cs/>
        </w:rPr>
      </w:pPr>
      <w:r w:rsidRPr="00B2011E">
        <w:rPr>
          <w:rFonts w:ascii="Angsana New" w:hAnsi="Angsana New" w:cs="Angsana New"/>
          <w:b/>
          <w:bCs/>
          <w:sz w:val="30"/>
          <w:szCs w:val="30"/>
        </w:rPr>
        <w:t>AUDITOR’S REPORT ON REVIEW OF INTERIM FINANCIAL INFORMATION</w:t>
      </w:r>
    </w:p>
    <w:p w14:paraId="209D7917" w14:textId="77777777" w:rsidR="00136E79" w:rsidRPr="00775240" w:rsidRDefault="00136E79" w:rsidP="008151E0">
      <w:pPr>
        <w:autoSpaceDE w:val="0"/>
        <w:autoSpaceDN w:val="0"/>
        <w:adjustRightInd w:val="0"/>
        <w:spacing w:line="370" w:lineRule="exact"/>
        <w:rPr>
          <w:rFonts w:ascii="Angsana New" w:hAnsi="Angsana New" w:cs="Angsana New"/>
          <w:sz w:val="30"/>
          <w:szCs w:val="30"/>
        </w:rPr>
      </w:pPr>
    </w:p>
    <w:p w14:paraId="543B1A15" w14:textId="5CFE1E7E" w:rsidR="00857A78" w:rsidRPr="00ED72E8" w:rsidRDefault="00B2011E" w:rsidP="00857A78">
      <w:pPr>
        <w:spacing w:line="370" w:lineRule="exact"/>
        <w:rPr>
          <w:rFonts w:ascii="Angsana New" w:hAnsi="Angsana New" w:cs="Angsana New"/>
          <w:b/>
          <w:bCs/>
          <w:sz w:val="30"/>
          <w:szCs w:val="30"/>
        </w:rPr>
      </w:pPr>
      <w:r w:rsidRPr="00B2011E">
        <w:rPr>
          <w:rFonts w:ascii="Angsana New" w:hAnsi="Angsana New" w:cs="Angsana New"/>
          <w:b/>
          <w:bCs/>
          <w:sz w:val="30"/>
          <w:szCs w:val="30"/>
        </w:rPr>
        <w:t>To The Board of directors of NCL International Logistics Public Company Limited</w:t>
      </w:r>
    </w:p>
    <w:p w14:paraId="20DF07CF" w14:textId="12787AC8" w:rsidR="00136E79" w:rsidRDefault="00136E79" w:rsidP="00D153A6">
      <w:pPr>
        <w:spacing w:line="370" w:lineRule="exact"/>
        <w:rPr>
          <w:rFonts w:ascii="Angsana New" w:hAnsi="Angsana New" w:cs="Angsana New"/>
          <w:sz w:val="30"/>
          <w:szCs w:val="30"/>
        </w:rPr>
      </w:pPr>
    </w:p>
    <w:p w14:paraId="3C1812ED" w14:textId="4489BD0A" w:rsidR="00D153A6" w:rsidRDefault="00B2011E" w:rsidP="00D153A6">
      <w:pPr>
        <w:autoSpaceDE w:val="0"/>
        <w:autoSpaceDN w:val="0"/>
        <w:adjustRightInd w:val="0"/>
        <w:spacing w:line="370" w:lineRule="exact"/>
        <w:jc w:val="thaiDistribute"/>
        <w:rPr>
          <w:rFonts w:ascii="Angsana New" w:hAnsi="Angsana New" w:cs="Angsana New"/>
          <w:sz w:val="30"/>
          <w:szCs w:val="30"/>
        </w:rPr>
      </w:pPr>
      <w:r w:rsidRPr="00B2011E">
        <w:rPr>
          <w:rFonts w:ascii="Angsana New" w:hAnsi="Angsana New" w:cs="Angsana New"/>
          <w:sz w:val="30"/>
          <w:szCs w:val="30"/>
        </w:rPr>
        <w:t xml:space="preserve">I have reviewed the interim consolidated financial information of NCL International Logistics Public Company Limited and Subsidiaries and the interim separate financial information of  NCL International Logistics Public Company Limited, which comprise the consolidated and separate statements of financial position as at June </w:t>
      </w:r>
      <w:r w:rsidRPr="00B2011E">
        <w:rPr>
          <w:rFonts w:ascii="Angsana New" w:hAnsi="Angsana New" w:cs="Angsana New"/>
          <w:sz w:val="30"/>
          <w:szCs w:val="30"/>
          <w:cs/>
        </w:rPr>
        <w:t>30</w:t>
      </w:r>
      <w:r w:rsidRPr="00B2011E">
        <w:rPr>
          <w:rFonts w:ascii="Angsana New" w:hAnsi="Angsana New" w:cs="Angsana New"/>
          <w:sz w:val="30"/>
          <w:szCs w:val="30"/>
        </w:rPr>
        <w:t xml:space="preserve">, </w:t>
      </w:r>
      <w:r w:rsidRPr="00B2011E">
        <w:rPr>
          <w:rFonts w:ascii="Angsana New" w:hAnsi="Angsana New" w:cs="Angsana New"/>
          <w:sz w:val="30"/>
          <w:szCs w:val="30"/>
          <w:cs/>
        </w:rPr>
        <w:t>202</w:t>
      </w:r>
      <w:r>
        <w:rPr>
          <w:rFonts w:ascii="Angsana New" w:hAnsi="Angsana New" w:cs="Angsana New"/>
          <w:sz w:val="30"/>
          <w:szCs w:val="30"/>
        </w:rPr>
        <w:t>6</w:t>
      </w:r>
      <w:r w:rsidRPr="00B2011E">
        <w:rPr>
          <w:rFonts w:ascii="Angsana New" w:hAnsi="Angsana New" w:cs="Angsana New"/>
          <w:sz w:val="30"/>
          <w:szCs w:val="30"/>
        </w:rPr>
        <w:t xml:space="preserve">, the related consolidated and separate statements of comprehensive income for the three-month and six-month periods ended June </w:t>
      </w:r>
      <w:r w:rsidRPr="00B2011E">
        <w:rPr>
          <w:rFonts w:ascii="Angsana New" w:hAnsi="Angsana New" w:cs="Angsana New"/>
          <w:sz w:val="30"/>
          <w:szCs w:val="30"/>
          <w:cs/>
        </w:rPr>
        <w:t>30</w:t>
      </w:r>
      <w:r w:rsidRPr="00B2011E">
        <w:rPr>
          <w:rFonts w:ascii="Angsana New" w:hAnsi="Angsana New" w:cs="Angsana New"/>
          <w:sz w:val="30"/>
          <w:szCs w:val="30"/>
        </w:rPr>
        <w:t xml:space="preserve">, </w:t>
      </w:r>
      <w:r w:rsidRPr="00B2011E">
        <w:rPr>
          <w:rFonts w:ascii="Angsana New" w:hAnsi="Angsana New" w:cs="Angsana New"/>
          <w:sz w:val="30"/>
          <w:szCs w:val="30"/>
          <w:cs/>
        </w:rPr>
        <w:t>202</w:t>
      </w:r>
      <w:r>
        <w:rPr>
          <w:rFonts w:ascii="Angsana New" w:hAnsi="Angsana New" w:cs="Angsana New"/>
          <w:sz w:val="30"/>
          <w:szCs w:val="30"/>
        </w:rPr>
        <w:t>6</w:t>
      </w:r>
      <w:r w:rsidRPr="00B2011E">
        <w:rPr>
          <w:rFonts w:ascii="Angsana New" w:hAnsi="Angsana New" w:cs="Angsana New"/>
          <w:sz w:val="30"/>
          <w:szCs w:val="30"/>
        </w:rPr>
        <w:t xml:space="preserve">, the consolidated and separate statements of changes in shareholders’ equity, and consolidated and separate statements of cash flows for the six-month period then ended, and notes to interim condensed financial information. The Company’s management is responsible for the preparation and presentation of this interim consolidated and separate financial information in accordance with the Thai Accounting Standard No. </w:t>
      </w:r>
      <w:r w:rsidRPr="00B2011E">
        <w:rPr>
          <w:rFonts w:ascii="Angsana New" w:hAnsi="Angsana New" w:cs="Angsana New"/>
          <w:sz w:val="30"/>
          <w:szCs w:val="30"/>
          <w:cs/>
        </w:rPr>
        <w:t>34</w:t>
      </w:r>
      <w:r w:rsidRPr="00B2011E">
        <w:rPr>
          <w:rFonts w:ascii="Angsana New" w:hAnsi="Angsana New" w:cs="Angsana New"/>
          <w:sz w:val="30"/>
          <w:szCs w:val="30"/>
        </w:rPr>
        <w:t>, “Interim Financial Reporting”. My responsibility is to express a conclusion on this interim consolidated and separate financial information based on my review.</w:t>
      </w:r>
    </w:p>
    <w:p w14:paraId="7F97BB57" w14:textId="77777777" w:rsidR="00D153A6" w:rsidRPr="00ED72E8" w:rsidRDefault="00D153A6" w:rsidP="00D153A6">
      <w:pPr>
        <w:autoSpaceDE w:val="0"/>
        <w:autoSpaceDN w:val="0"/>
        <w:adjustRightInd w:val="0"/>
        <w:spacing w:line="370" w:lineRule="exact"/>
        <w:jc w:val="thaiDistribute"/>
        <w:rPr>
          <w:rFonts w:ascii="Angsana New" w:hAnsi="Angsana New" w:cs="Angsana New"/>
          <w:sz w:val="30"/>
          <w:szCs w:val="30"/>
        </w:rPr>
      </w:pPr>
    </w:p>
    <w:p w14:paraId="273B5FDA" w14:textId="655744C6" w:rsidR="00136E79" w:rsidRPr="00ED72E8" w:rsidRDefault="00B2011E" w:rsidP="008151E0">
      <w:pPr>
        <w:autoSpaceDE w:val="0"/>
        <w:autoSpaceDN w:val="0"/>
        <w:adjustRightInd w:val="0"/>
        <w:spacing w:line="370" w:lineRule="exact"/>
        <w:jc w:val="thaiDistribute"/>
        <w:rPr>
          <w:rFonts w:ascii="Angsana New" w:hAnsi="Angsana New" w:cs="Angsana New"/>
          <w:sz w:val="30"/>
          <w:szCs w:val="30"/>
        </w:rPr>
      </w:pPr>
      <w:r w:rsidRPr="00B2011E">
        <w:rPr>
          <w:rFonts w:ascii="Angsana New" w:hAnsi="Angsana New" w:cs="Angsana New"/>
          <w:b/>
          <w:bCs/>
          <w:color w:val="000000"/>
          <w:sz w:val="30"/>
          <w:szCs w:val="30"/>
        </w:rPr>
        <w:t>Scope of Review</w:t>
      </w:r>
    </w:p>
    <w:p w14:paraId="2BD8E4E5" w14:textId="77777777" w:rsidR="00A90AC3" w:rsidRPr="00ED72E8" w:rsidRDefault="00A90AC3" w:rsidP="008151E0">
      <w:pPr>
        <w:autoSpaceDE w:val="0"/>
        <w:autoSpaceDN w:val="0"/>
        <w:adjustRightInd w:val="0"/>
        <w:spacing w:line="370" w:lineRule="exact"/>
        <w:jc w:val="thaiDistribute"/>
        <w:rPr>
          <w:rFonts w:ascii="Angsana New" w:hAnsi="Angsana New" w:cs="Angsana New"/>
          <w:sz w:val="30"/>
          <w:szCs w:val="30"/>
        </w:rPr>
      </w:pPr>
    </w:p>
    <w:p w14:paraId="22E18239" w14:textId="4AA492AA" w:rsidR="00136E79" w:rsidRDefault="00B2011E" w:rsidP="008151E0">
      <w:pPr>
        <w:autoSpaceDE w:val="0"/>
        <w:autoSpaceDN w:val="0"/>
        <w:adjustRightInd w:val="0"/>
        <w:spacing w:line="370" w:lineRule="exact"/>
        <w:jc w:val="thaiDistribute"/>
        <w:rPr>
          <w:rFonts w:ascii="Angsana New" w:hAnsi="Angsana New" w:cs="Angsana New"/>
          <w:sz w:val="30"/>
          <w:szCs w:val="30"/>
        </w:rPr>
      </w:pPr>
      <w:r w:rsidRPr="00B2011E">
        <w:rPr>
          <w:rFonts w:ascii="Angsana New" w:hAnsi="Angsana New" w:cs="Angsana New"/>
          <w:sz w:val="30"/>
          <w:szCs w:val="30"/>
        </w:rPr>
        <w:t xml:space="preserve">I conducted my review in accordance with Thai Standard on Review Engagements No. </w:t>
      </w:r>
      <w:r w:rsidRPr="00B2011E">
        <w:rPr>
          <w:rFonts w:ascii="Angsana New" w:hAnsi="Angsana New" w:cs="Angsana New"/>
          <w:sz w:val="30"/>
          <w:szCs w:val="30"/>
          <w:cs/>
        </w:rPr>
        <w:t>2410</w:t>
      </w:r>
      <w:r w:rsidRPr="00B2011E">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0D485A2" w14:textId="77777777" w:rsidR="00D153A6" w:rsidRPr="00ED72E8" w:rsidRDefault="00D153A6" w:rsidP="008151E0">
      <w:pPr>
        <w:autoSpaceDE w:val="0"/>
        <w:autoSpaceDN w:val="0"/>
        <w:adjustRightInd w:val="0"/>
        <w:spacing w:line="370" w:lineRule="exact"/>
        <w:jc w:val="thaiDistribute"/>
        <w:rPr>
          <w:rFonts w:ascii="Angsana New" w:hAnsi="Angsana New" w:cs="Angsana New"/>
          <w:sz w:val="30"/>
          <w:szCs w:val="30"/>
        </w:rPr>
      </w:pPr>
    </w:p>
    <w:p w14:paraId="404D7CAE" w14:textId="2387505D" w:rsidR="00136E79" w:rsidRPr="00ED72E8" w:rsidRDefault="001A7410" w:rsidP="008151E0">
      <w:pPr>
        <w:autoSpaceDE w:val="0"/>
        <w:autoSpaceDN w:val="0"/>
        <w:adjustRightInd w:val="0"/>
        <w:spacing w:line="370" w:lineRule="exact"/>
        <w:jc w:val="thaiDistribute"/>
        <w:rPr>
          <w:rFonts w:ascii="Angsana New" w:hAnsi="Angsana New" w:cs="Angsana New"/>
          <w:sz w:val="30"/>
          <w:szCs w:val="30"/>
        </w:rPr>
      </w:pPr>
      <w:r w:rsidRPr="001A7410">
        <w:rPr>
          <w:rFonts w:ascii="Angsana New" w:hAnsi="Angsana New" w:cs="Angsana New"/>
          <w:b/>
          <w:bCs/>
          <w:color w:val="000000"/>
          <w:sz w:val="30"/>
          <w:szCs w:val="30"/>
        </w:rPr>
        <w:t>Conclusion</w:t>
      </w:r>
    </w:p>
    <w:p w14:paraId="77B4ECFC" w14:textId="77777777" w:rsidR="00A90AC3" w:rsidRPr="00ED72E8" w:rsidRDefault="00A90AC3" w:rsidP="008151E0">
      <w:pPr>
        <w:autoSpaceDE w:val="0"/>
        <w:autoSpaceDN w:val="0"/>
        <w:adjustRightInd w:val="0"/>
        <w:spacing w:line="370" w:lineRule="exact"/>
        <w:jc w:val="thaiDistribute"/>
        <w:rPr>
          <w:rFonts w:ascii="Angsana New" w:hAnsi="Angsana New" w:cs="Angsana New"/>
          <w:sz w:val="30"/>
          <w:szCs w:val="30"/>
        </w:rPr>
      </w:pPr>
    </w:p>
    <w:p w14:paraId="327206B2" w14:textId="29E9C773" w:rsidR="007C5981" w:rsidRPr="000D6D23" w:rsidRDefault="001A7410" w:rsidP="007C5981">
      <w:pPr>
        <w:spacing w:line="370" w:lineRule="exact"/>
        <w:rPr>
          <w:rFonts w:ascii="Angsana New" w:hAnsi="Angsana New" w:cs="Angsana New"/>
          <w:sz w:val="30"/>
          <w:szCs w:val="30"/>
        </w:rPr>
      </w:pPr>
      <w:r w:rsidRPr="001A7410">
        <w:rPr>
          <w:rFonts w:ascii="Angsana New" w:hAnsi="Angsana New" w:cs="Angsana New"/>
          <w:sz w:val="30"/>
          <w:szCs w:val="30"/>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1A7410">
        <w:rPr>
          <w:rFonts w:ascii="Angsana New" w:hAnsi="Angsana New" w:cs="Angsana New"/>
          <w:sz w:val="30"/>
          <w:szCs w:val="30"/>
          <w:cs/>
        </w:rPr>
        <w:t xml:space="preserve">34 </w:t>
      </w:r>
      <w:r w:rsidRPr="001A7410">
        <w:rPr>
          <w:rFonts w:ascii="Angsana New" w:hAnsi="Angsana New" w:cs="Angsana New"/>
          <w:sz w:val="30"/>
          <w:szCs w:val="30"/>
        </w:rPr>
        <w:t>Interim Financial Reporting.</w:t>
      </w:r>
    </w:p>
    <w:p w14:paraId="7F8BD091" w14:textId="5B77B2DA" w:rsidR="007C5981" w:rsidRDefault="007C5981" w:rsidP="007C5981">
      <w:pPr>
        <w:spacing w:line="370" w:lineRule="exact"/>
        <w:rPr>
          <w:rFonts w:ascii="Angsana New" w:hAnsi="Angsana New" w:cs="Angsana New"/>
          <w:sz w:val="30"/>
          <w:szCs w:val="30"/>
        </w:rPr>
      </w:pPr>
      <w:r>
        <w:rPr>
          <w:rFonts w:ascii="Angsana New" w:hAnsi="Angsana New" w:cs="Angsana New"/>
          <w:b/>
          <w:bCs/>
          <w:sz w:val="30"/>
          <w:szCs w:val="30"/>
        </w:rPr>
        <w:br w:type="page"/>
      </w:r>
    </w:p>
    <w:p w14:paraId="3DBE7678" w14:textId="3FF8B118" w:rsidR="007C5981" w:rsidRPr="00CA007D" w:rsidRDefault="00205E5E" w:rsidP="007C5981">
      <w:pPr>
        <w:spacing w:line="380" w:lineRule="exact"/>
        <w:jc w:val="thaiDistribute"/>
        <w:rPr>
          <w:rFonts w:ascii="Angsana New" w:hAnsi="Angsana New" w:cs="Angsana New"/>
          <w:b/>
          <w:bCs/>
          <w:sz w:val="30"/>
          <w:szCs w:val="30"/>
        </w:rPr>
      </w:pPr>
      <w:r w:rsidRPr="00205E5E">
        <w:rPr>
          <w:rFonts w:ascii="Angsana New" w:hAnsi="Angsana New" w:cs="Angsana New"/>
          <w:b/>
          <w:bCs/>
          <w:sz w:val="30"/>
          <w:szCs w:val="30"/>
        </w:rPr>
        <w:lastRenderedPageBreak/>
        <w:t>Emphasis of Matter</w:t>
      </w:r>
    </w:p>
    <w:p w14:paraId="4ED3AE69" w14:textId="77777777" w:rsidR="007C5981" w:rsidRPr="00CA007D" w:rsidRDefault="007C5981" w:rsidP="007C5981">
      <w:pPr>
        <w:spacing w:line="380" w:lineRule="exact"/>
        <w:jc w:val="thaiDistribute"/>
        <w:rPr>
          <w:rFonts w:ascii="Angsana New" w:hAnsi="Angsana New" w:cs="Angsana New"/>
          <w:sz w:val="30"/>
          <w:szCs w:val="30"/>
        </w:rPr>
      </w:pPr>
    </w:p>
    <w:p w14:paraId="68F66FA4" w14:textId="3335C0D2" w:rsidR="00205E5E" w:rsidRPr="00CA007D" w:rsidRDefault="00205E5E" w:rsidP="007C5981">
      <w:pPr>
        <w:autoSpaceDE w:val="0"/>
        <w:autoSpaceDN w:val="0"/>
        <w:adjustRightInd w:val="0"/>
        <w:spacing w:line="380" w:lineRule="exact"/>
        <w:jc w:val="thaiDistribute"/>
        <w:rPr>
          <w:rFonts w:ascii="Angsana New" w:hAnsi="Angsana New" w:cs="Angsana New"/>
          <w:sz w:val="30"/>
          <w:szCs w:val="30"/>
        </w:rPr>
      </w:pPr>
      <w:r w:rsidRPr="00205E5E">
        <w:rPr>
          <w:rFonts w:ascii="Angsana New" w:hAnsi="Angsana New" w:cs="Angsana New"/>
          <w:sz w:val="30"/>
          <w:szCs w:val="30"/>
        </w:rPr>
        <w:t>Without a qualifying my conclusion for the assurance, I draw your attention to notes to interim financial information as follows:</w:t>
      </w:r>
    </w:p>
    <w:p w14:paraId="33E8AB5A" w14:textId="13DBEC73" w:rsidR="007C5981" w:rsidRPr="00CA007D" w:rsidRDefault="00E409E6" w:rsidP="007C5981">
      <w:pPr>
        <w:autoSpaceDE w:val="0"/>
        <w:autoSpaceDN w:val="0"/>
        <w:adjustRightInd w:val="0"/>
        <w:spacing w:line="380" w:lineRule="exact"/>
        <w:jc w:val="thaiDistribute"/>
        <w:rPr>
          <w:rFonts w:ascii="Angsana New" w:hAnsi="Angsana New" w:cs="Angsana New"/>
          <w:sz w:val="30"/>
          <w:szCs w:val="30"/>
        </w:rPr>
      </w:pPr>
      <w:r w:rsidRPr="00B35A33">
        <w:rPr>
          <w:rFonts w:ascii="Angsana New" w:hAnsi="Angsana New" w:cs="Angsana New"/>
          <w:color w:val="000000" w:themeColor="text1"/>
          <w:sz w:val="30"/>
          <w:szCs w:val="30"/>
        </w:rPr>
        <w:t>I draw attention to notes 2 to</w:t>
      </w:r>
      <w:r w:rsidRPr="00B35A33">
        <w:rPr>
          <w:rFonts w:ascii="Angsana New" w:hAnsi="Angsana New" w:cs="Angsana New" w:hint="cs"/>
          <w:color w:val="000000" w:themeColor="text1"/>
          <w:sz w:val="30"/>
          <w:szCs w:val="30"/>
          <w:cs/>
        </w:rPr>
        <w:t xml:space="preserve"> </w:t>
      </w:r>
      <w:r>
        <w:rPr>
          <w:rFonts w:ascii="Angsana New" w:hAnsi="Angsana New" w:cs="Angsana New"/>
          <w:color w:val="000000" w:themeColor="text1"/>
          <w:sz w:val="30"/>
          <w:szCs w:val="30"/>
        </w:rPr>
        <w:t xml:space="preserve">the </w:t>
      </w:r>
      <w:r w:rsidRPr="00B35A33">
        <w:rPr>
          <w:rFonts w:ascii="Angsana New" w:hAnsi="Angsana New" w:cs="Angsana New"/>
          <w:color w:val="000000" w:themeColor="text1"/>
          <w:sz w:val="30"/>
          <w:szCs w:val="30"/>
        </w:rPr>
        <w:t>interim financial information</w:t>
      </w:r>
      <w:r>
        <w:rPr>
          <w:rFonts w:ascii="Angsana New" w:hAnsi="Angsana New" w:cs="Angsana New"/>
          <w:color w:val="000000" w:themeColor="text1"/>
          <w:sz w:val="30"/>
          <w:szCs w:val="30"/>
        </w:rPr>
        <w:t>,</w:t>
      </w:r>
      <w:r w:rsidRPr="00B35A33">
        <w:rPr>
          <w:rFonts w:ascii="Angsana New" w:hAnsi="Angsana New" w:cs="Angsana New"/>
          <w:color w:val="000000" w:themeColor="text1"/>
          <w:sz w:val="30"/>
          <w:szCs w:val="30"/>
          <w:cs/>
        </w:rPr>
        <w:t xml:space="preserve"> </w:t>
      </w:r>
      <w:r w:rsidRPr="00B35A33">
        <w:rPr>
          <w:rFonts w:ascii="Angsana New" w:hAnsi="Angsana New" w:cs="Angsana New"/>
          <w:color w:val="000000" w:themeColor="text1"/>
          <w:sz w:val="30"/>
          <w:szCs w:val="30"/>
        </w:rPr>
        <w:t>which indicates that</w:t>
      </w:r>
      <w:r>
        <w:rPr>
          <w:rFonts w:ascii="Angsana New" w:hAnsi="Angsana New" w:cs="Angsana New"/>
          <w:color w:val="000000" w:themeColor="text1"/>
          <w:sz w:val="30"/>
          <w:szCs w:val="30"/>
        </w:rPr>
        <w:t>,</w:t>
      </w:r>
      <w:r w:rsidRPr="00B35A33">
        <w:rPr>
          <w:rFonts w:ascii="Angsana New" w:hAnsi="Angsana New" w:cs="Angsana New"/>
          <w:color w:val="000000" w:themeColor="text1"/>
          <w:sz w:val="30"/>
          <w:szCs w:val="30"/>
        </w:rPr>
        <w:t xml:space="preserve"> as</w:t>
      </w:r>
      <w:r w:rsidRPr="00E409E6">
        <w:rPr>
          <w:rFonts w:ascii="Angsana New" w:hAnsi="Angsana New" w:cs="Angsana New"/>
          <w:sz w:val="30"/>
          <w:szCs w:val="30"/>
        </w:rPr>
        <w:t xml:space="preserve"> at June </w:t>
      </w:r>
      <w:r w:rsidRPr="00E409E6">
        <w:rPr>
          <w:rFonts w:ascii="Angsana New" w:hAnsi="Angsana New" w:cs="Angsana New"/>
          <w:sz w:val="30"/>
          <w:szCs w:val="30"/>
          <w:cs/>
        </w:rPr>
        <w:t>30</w:t>
      </w:r>
      <w:r w:rsidRPr="00E409E6">
        <w:rPr>
          <w:rFonts w:ascii="Angsana New" w:hAnsi="Angsana New" w:cs="Angsana New"/>
          <w:sz w:val="30"/>
          <w:szCs w:val="30"/>
        </w:rPr>
        <w:t xml:space="preserve">, </w:t>
      </w:r>
      <w:r w:rsidRPr="00E409E6">
        <w:rPr>
          <w:rFonts w:ascii="Angsana New" w:hAnsi="Angsana New" w:cs="Angsana New"/>
          <w:sz w:val="30"/>
          <w:szCs w:val="30"/>
          <w:cs/>
        </w:rPr>
        <w:t>2026</w:t>
      </w:r>
      <w:r w:rsidRPr="00E409E6">
        <w:rPr>
          <w:rFonts w:ascii="Angsana New" w:hAnsi="Angsana New" w:cs="Angsana New"/>
          <w:sz w:val="30"/>
          <w:szCs w:val="30"/>
        </w:rPr>
        <w:t xml:space="preserve">, the Group had current liabilities higher than current assets in the amount of Baht </w:t>
      </w:r>
      <w:r w:rsidRPr="00E409E6">
        <w:rPr>
          <w:rFonts w:ascii="Angsana New" w:hAnsi="Angsana New" w:cs="Angsana New"/>
          <w:sz w:val="30"/>
          <w:szCs w:val="30"/>
          <w:cs/>
        </w:rPr>
        <w:t xml:space="preserve">230.22 </w:t>
      </w:r>
      <w:r w:rsidRPr="00E409E6">
        <w:rPr>
          <w:rFonts w:ascii="Angsana New" w:hAnsi="Angsana New" w:cs="Angsana New"/>
          <w:sz w:val="30"/>
          <w:szCs w:val="30"/>
        </w:rPr>
        <w:t xml:space="preserve">million (Separate: Baht </w:t>
      </w:r>
      <w:r w:rsidRPr="00E409E6">
        <w:rPr>
          <w:rFonts w:ascii="Angsana New" w:hAnsi="Angsana New" w:cs="Angsana New"/>
          <w:sz w:val="30"/>
          <w:szCs w:val="30"/>
          <w:cs/>
        </w:rPr>
        <w:t xml:space="preserve">145.06 </w:t>
      </w:r>
      <w:r w:rsidRPr="00E409E6">
        <w:rPr>
          <w:rFonts w:ascii="Angsana New" w:hAnsi="Angsana New" w:cs="Angsana New"/>
          <w:sz w:val="30"/>
          <w:szCs w:val="30"/>
        </w:rPr>
        <w:t xml:space="preserve">million), had deficit of Baht </w:t>
      </w:r>
      <w:r w:rsidRPr="00E409E6">
        <w:rPr>
          <w:rFonts w:ascii="Angsana New" w:hAnsi="Angsana New" w:cs="Angsana New"/>
          <w:sz w:val="30"/>
          <w:szCs w:val="30"/>
          <w:cs/>
        </w:rPr>
        <w:t xml:space="preserve">660.63 </w:t>
      </w:r>
      <w:r w:rsidRPr="00E409E6">
        <w:rPr>
          <w:rFonts w:ascii="Angsana New" w:hAnsi="Angsana New" w:cs="Angsana New"/>
          <w:sz w:val="30"/>
          <w:szCs w:val="30"/>
        </w:rPr>
        <w:t xml:space="preserve">million (Separate: Baht </w:t>
      </w:r>
      <w:r w:rsidRPr="00E409E6">
        <w:rPr>
          <w:rFonts w:ascii="Angsana New" w:hAnsi="Angsana New" w:cs="Angsana New"/>
          <w:sz w:val="30"/>
          <w:szCs w:val="30"/>
          <w:cs/>
        </w:rPr>
        <w:t xml:space="preserve">534.59 </w:t>
      </w:r>
      <w:r w:rsidRPr="00E409E6">
        <w:rPr>
          <w:rFonts w:ascii="Angsana New" w:hAnsi="Angsana New" w:cs="Angsana New"/>
          <w:sz w:val="30"/>
          <w:szCs w:val="30"/>
        </w:rPr>
        <w:t xml:space="preserve">million) and for the six-month then ended, the Group has the operating net loss of Baht </w:t>
      </w:r>
      <w:r w:rsidRPr="00E409E6">
        <w:rPr>
          <w:rFonts w:ascii="Angsana New" w:hAnsi="Angsana New" w:cs="Angsana New"/>
          <w:sz w:val="30"/>
          <w:szCs w:val="30"/>
          <w:cs/>
        </w:rPr>
        <w:t xml:space="preserve">45.96 </w:t>
      </w:r>
      <w:r w:rsidRPr="00E409E6">
        <w:rPr>
          <w:rFonts w:ascii="Angsana New" w:hAnsi="Angsana New" w:cs="Angsana New"/>
          <w:sz w:val="30"/>
          <w:szCs w:val="30"/>
        </w:rPr>
        <w:t xml:space="preserve">million (Separate: Baht </w:t>
      </w:r>
      <w:r w:rsidRPr="00E409E6">
        <w:rPr>
          <w:rFonts w:ascii="Angsana New" w:hAnsi="Angsana New" w:cs="Angsana New"/>
          <w:sz w:val="30"/>
          <w:szCs w:val="30"/>
          <w:cs/>
        </w:rPr>
        <w:t xml:space="preserve">139.05 </w:t>
      </w:r>
      <w:r w:rsidRPr="00E409E6">
        <w:rPr>
          <w:rFonts w:ascii="Angsana New" w:hAnsi="Angsana New" w:cs="Angsana New"/>
          <w:sz w:val="30"/>
          <w:szCs w:val="30"/>
        </w:rPr>
        <w:t xml:space="preserve">million). The Company also has continuously operating net loss and the Company defaulted on payment of loans under promissory notes and accrued interest of a domestic commercial </w:t>
      </w:r>
      <w:r w:rsidRPr="005164F8">
        <w:rPr>
          <w:rFonts w:ascii="Angsana New" w:hAnsi="Angsana New" w:cs="Angsana New"/>
          <w:sz w:val="30"/>
          <w:szCs w:val="30"/>
        </w:rPr>
        <w:t>bank</w:t>
      </w:r>
      <w:r w:rsidRPr="005164F8">
        <w:rPr>
          <w:rFonts w:ascii="Angsana New" w:hAnsi="Angsana New" w:cs="Angsana New"/>
          <w:color w:val="000000" w:themeColor="text1"/>
          <w:sz w:val="30"/>
          <w:szCs w:val="30"/>
        </w:rPr>
        <w:t>, as described in notes 14 to</w:t>
      </w:r>
      <w:r w:rsidRPr="005164F8">
        <w:rPr>
          <w:rFonts w:ascii="Angsana New" w:hAnsi="Angsana New" w:cs="Angsana New" w:hint="cs"/>
          <w:color w:val="000000" w:themeColor="text1"/>
          <w:sz w:val="30"/>
          <w:szCs w:val="30"/>
          <w:cs/>
        </w:rPr>
        <w:t xml:space="preserve"> </w:t>
      </w:r>
      <w:r w:rsidRPr="005164F8">
        <w:rPr>
          <w:rFonts w:ascii="Angsana New" w:hAnsi="Angsana New" w:cs="Angsana New"/>
          <w:color w:val="000000" w:themeColor="text1"/>
          <w:sz w:val="30"/>
          <w:szCs w:val="30"/>
        </w:rPr>
        <w:t>interim financial information</w:t>
      </w:r>
      <w:r>
        <w:rPr>
          <w:rFonts w:ascii="Angsana New" w:hAnsi="Angsana New" w:cs="Angsana New"/>
          <w:sz w:val="30"/>
          <w:szCs w:val="30"/>
        </w:rPr>
        <w:t xml:space="preserve">, </w:t>
      </w:r>
      <w:r w:rsidRPr="00E409E6">
        <w:rPr>
          <w:rFonts w:ascii="Angsana New" w:hAnsi="Angsana New" w:cs="Angsana New"/>
          <w:sz w:val="30"/>
          <w:szCs w:val="30"/>
        </w:rPr>
        <w:t>as well as the Company defaulted on payments to creditors and employees who were fired, which give rise to a lawsuit. These events or circumstances indicate that there are material uncertainties that may raise the doubts about the ability of the Group and the Company to continue their operations. However, these financial statements have been prepared based on the accounting assumptions that the Group and the Company will continue to operate as a going concern. This assumption is based on the ability to improve operational and business plans, source of funding and negotiation for debt restructuring with the creditors. Therefore, the consolidated and separate financial statements have not been adjusted the value of assets to reflect the payable prices and recorded contingent liabilities, and reclassified assets and liabilities, which may be necessary should if the Group and the Company are unable to continue their operations as a going concern.</w:t>
      </w:r>
    </w:p>
    <w:p w14:paraId="0DCABECD" w14:textId="77777777" w:rsidR="00D153A6" w:rsidRPr="00ED72E8" w:rsidRDefault="00D153A6" w:rsidP="008151E0">
      <w:pPr>
        <w:spacing w:line="370" w:lineRule="exact"/>
        <w:rPr>
          <w:rFonts w:ascii="Angsana New" w:hAnsi="Angsana New" w:cs="Angsana New"/>
        </w:rPr>
      </w:pPr>
    </w:p>
    <w:p w14:paraId="5E03B027" w14:textId="7E44AAB5" w:rsidR="00136E79" w:rsidRPr="00ED72E8" w:rsidRDefault="00DE778F" w:rsidP="00775240">
      <w:pPr>
        <w:autoSpaceDE w:val="0"/>
        <w:autoSpaceDN w:val="0"/>
        <w:adjustRightInd w:val="0"/>
        <w:spacing w:line="370" w:lineRule="exact"/>
        <w:ind w:left="4536"/>
        <w:rPr>
          <w:rFonts w:ascii="Angsana New" w:hAnsi="Angsana New" w:cs="Angsana New"/>
          <w:sz w:val="30"/>
          <w:szCs w:val="30"/>
        </w:rPr>
      </w:pPr>
      <w:r w:rsidRPr="00EA4337">
        <w:rPr>
          <w:rFonts w:ascii="Angsana New" w:hAnsi="Angsana New" w:cs="Angsana New"/>
          <w:sz w:val="30"/>
          <w:szCs w:val="30"/>
        </w:rPr>
        <w:t xml:space="preserve">D I </w:t>
      </w:r>
      <w:proofErr w:type="gramStart"/>
      <w:r w:rsidRPr="00EA4337">
        <w:rPr>
          <w:rFonts w:ascii="Angsana New" w:hAnsi="Angsana New" w:cs="Angsana New"/>
          <w:sz w:val="30"/>
          <w:szCs w:val="30"/>
        </w:rPr>
        <w:t>A</w:t>
      </w:r>
      <w:proofErr w:type="gramEnd"/>
      <w:r w:rsidRPr="00EA4337">
        <w:rPr>
          <w:rFonts w:ascii="Angsana New" w:hAnsi="Angsana New" w:cs="Angsana New"/>
          <w:sz w:val="30"/>
          <w:szCs w:val="30"/>
        </w:rPr>
        <w:t xml:space="preserve"> International Audit Co., Ltd.</w:t>
      </w:r>
    </w:p>
    <w:p w14:paraId="4E89B4AA" w14:textId="77777777" w:rsidR="00136E79" w:rsidRPr="00ED72E8" w:rsidRDefault="00136E79" w:rsidP="00775240">
      <w:pPr>
        <w:spacing w:line="370" w:lineRule="exact"/>
        <w:ind w:left="4536"/>
        <w:rPr>
          <w:rFonts w:ascii="Angsana New" w:eastAsia="Times New Roman" w:hAnsi="Angsana New" w:cs="Angsana New"/>
          <w:sz w:val="30"/>
          <w:szCs w:val="30"/>
        </w:rPr>
      </w:pPr>
    </w:p>
    <w:p w14:paraId="13E4B833" w14:textId="77777777" w:rsidR="00B00E9C" w:rsidRPr="00ED72E8" w:rsidRDefault="00B00E9C" w:rsidP="00775240">
      <w:pPr>
        <w:spacing w:line="370" w:lineRule="exact"/>
        <w:ind w:left="4536"/>
        <w:rPr>
          <w:rFonts w:ascii="Angsana New" w:eastAsia="Times New Roman" w:hAnsi="Angsana New" w:cs="Angsana New"/>
          <w:sz w:val="30"/>
          <w:szCs w:val="30"/>
        </w:rPr>
      </w:pPr>
    </w:p>
    <w:p w14:paraId="487B3938" w14:textId="77777777" w:rsidR="00136E79" w:rsidRPr="00ED72E8" w:rsidRDefault="00136E79" w:rsidP="00775240">
      <w:pPr>
        <w:spacing w:line="370" w:lineRule="exact"/>
        <w:ind w:left="4536"/>
        <w:rPr>
          <w:rFonts w:ascii="Angsana New" w:eastAsia="Times New Roman" w:hAnsi="Angsana New" w:cs="Angsana New"/>
          <w:sz w:val="30"/>
          <w:szCs w:val="30"/>
        </w:rPr>
      </w:pPr>
    </w:p>
    <w:p w14:paraId="22F22077" w14:textId="77777777" w:rsidR="00DE778F" w:rsidRPr="00EA4337" w:rsidRDefault="00DE778F" w:rsidP="00DE778F">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(Mr. Nopparoek   Pissanuwong)</w:t>
      </w:r>
    </w:p>
    <w:p w14:paraId="3DD44900" w14:textId="77777777" w:rsidR="00DE778F" w:rsidRPr="00EA4337" w:rsidRDefault="00DE778F" w:rsidP="00DE778F">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C.P.A. (Thailand)</w:t>
      </w:r>
    </w:p>
    <w:p w14:paraId="0291DB37" w14:textId="140161B0" w:rsidR="00136E79" w:rsidRPr="00ED72E8" w:rsidRDefault="00DE778F" w:rsidP="00DE778F">
      <w:pPr>
        <w:spacing w:line="370" w:lineRule="exact"/>
        <w:ind w:left="4536" w:right="-58"/>
        <w:rPr>
          <w:rFonts w:ascii="Angsana New" w:hAnsi="Angsana New" w:cs="Angsana New"/>
          <w:sz w:val="30"/>
          <w:szCs w:val="30"/>
        </w:rPr>
      </w:pPr>
      <w:r w:rsidRPr="00EA4337">
        <w:rPr>
          <w:rFonts w:ascii="Angsana New" w:hAnsi="Angsana New" w:cs="Angsana New"/>
          <w:sz w:val="30"/>
          <w:szCs w:val="30"/>
        </w:rPr>
        <w:t>Registration No. 7764</w:t>
      </w:r>
    </w:p>
    <w:p w14:paraId="30937C90" w14:textId="77777777" w:rsidR="00F52703" w:rsidRPr="00ED72E8" w:rsidRDefault="00F52703" w:rsidP="008151E0">
      <w:pPr>
        <w:spacing w:line="370" w:lineRule="exact"/>
        <w:ind w:right="-58"/>
        <w:jc w:val="thaiDistribute"/>
        <w:rPr>
          <w:rFonts w:ascii="Angsana New" w:hAnsi="Angsana New" w:cs="Angsana New"/>
          <w:sz w:val="30"/>
          <w:szCs w:val="30"/>
        </w:rPr>
      </w:pPr>
    </w:p>
    <w:p w14:paraId="7D779D5A" w14:textId="7884D2A0" w:rsidR="00DE778F" w:rsidRDefault="00DE778F" w:rsidP="00DE778F">
      <w:pPr>
        <w:spacing w:line="370" w:lineRule="exact"/>
        <w:ind w:right="-58"/>
        <w:jc w:val="thaiDistribute"/>
        <w:rPr>
          <w:rFonts w:ascii="Angsana New" w:hAnsi="Angsana New" w:cs="Angsana New"/>
          <w:sz w:val="30"/>
          <w:szCs w:val="30"/>
        </w:rPr>
      </w:pPr>
      <w:r>
        <w:rPr>
          <w:rFonts w:ascii="Angsana New" w:hAnsi="Angsana New" w:cs="Angsana New"/>
          <w:color w:val="000000"/>
          <w:sz w:val="30"/>
          <w:szCs w:val="30"/>
        </w:rPr>
        <w:t>August</w:t>
      </w:r>
      <w:r w:rsidRPr="00EA4337">
        <w:rPr>
          <w:rFonts w:ascii="Angsana New" w:hAnsi="Angsana New" w:cs="Angsana New"/>
          <w:color w:val="000000"/>
          <w:sz w:val="30"/>
          <w:szCs w:val="30"/>
        </w:rPr>
        <w:t xml:space="preserve"> </w:t>
      </w:r>
      <w:r w:rsidRPr="00EA4337">
        <w:rPr>
          <w:rFonts w:ascii="Angsana New" w:hAnsi="Angsana New" w:cs="Angsana New"/>
          <w:color w:val="000000"/>
          <w:sz w:val="30"/>
          <w:szCs w:val="30"/>
          <w:cs/>
        </w:rPr>
        <w:t>1</w:t>
      </w:r>
      <w:r>
        <w:rPr>
          <w:rFonts w:ascii="Angsana New" w:hAnsi="Angsana New" w:cs="Angsana New"/>
          <w:color w:val="000000"/>
          <w:sz w:val="30"/>
          <w:szCs w:val="30"/>
        </w:rPr>
        <w:t>3</w:t>
      </w:r>
      <w:r w:rsidRPr="00EA4337">
        <w:rPr>
          <w:rFonts w:ascii="Angsana New" w:hAnsi="Angsana New" w:cs="Angsana New"/>
          <w:color w:val="000000"/>
          <w:sz w:val="30"/>
          <w:szCs w:val="30"/>
        </w:rPr>
        <w:t xml:space="preserve">, </w:t>
      </w:r>
      <w:r>
        <w:rPr>
          <w:rFonts w:ascii="Angsana New" w:hAnsi="Angsana New" w:cs="Angsana New"/>
          <w:color w:val="000000"/>
          <w:sz w:val="30"/>
          <w:szCs w:val="30"/>
        </w:rPr>
        <w:t>2026</w:t>
      </w:r>
    </w:p>
    <w:p w14:paraId="251E60E8" w14:textId="07EBD5D9" w:rsidR="00FD70A4" w:rsidRPr="002632FC" w:rsidRDefault="00FD70A4" w:rsidP="00DE778F">
      <w:pPr>
        <w:spacing w:line="370" w:lineRule="exact"/>
        <w:ind w:right="-58"/>
        <w:jc w:val="thaiDistribute"/>
        <w:rPr>
          <w:rFonts w:ascii="Angsana New" w:hAnsi="Angsana New" w:cs="Angsana New"/>
          <w:b/>
          <w:bCs/>
          <w:sz w:val="30"/>
          <w:szCs w:val="30"/>
          <w:cs/>
        </w:rPr>
      </w:pPr>
    </w:p>
    <w:sectPr w:rsidR="00FD70A4" w:rsidRPr="002632FC"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D85E2" w14:textId="77777777" w:rsidR="00914A04" w:rsidRDefault="00914A04">
      <w:r>
        <w:separator/>
      </w:r>
    </w:p>
  </w:endnote>
  <w:endnote w:type="continuationSeparator" w:id="0">
    <w:p w14:paraId="161B8C74" w14:textId="77777777" w:rsidR="00914A04" w:rsidRDefault="0091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5CD5" w14:textId="77777777" w:rsidR="00914A04" w:rsidRDefault="00914A04">
      <w:r>
        <w:separator/>
      </w:r>
    </w:p>
  </w:footnote>
  <w:footnote w:type="continuationSeparator" w:id="0">
    <w:p w14:paraId="1311092B" w14:textId="77777777" w:rsidR="00914A04" w:rsidRDefault="00914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03B7A"/>
    <w:multiLevelType w:val="hybridMultilevel"/>
    <w:tmpl w:val="76D2D5EE"/>
    <w:lvl w:ilvl="0" w:tplc="D212812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num w:numId="1" w16cid:durableId="859244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5DE3"/>
    <w:rsid w:val="00012720"/>
    <w:rsid w:val="00017243"/>
    <w:rsid w:val="0006421B"/>
    <w:rsid w:val="0006669C"/>
    <w:rsid w:val="00087ED1"/>
    <w:rsid w:val="000A2453"/>
    <w:rsid w:val="000B41FF"/>
    <w:rsid w:val="000C4A30"/>
    <w:rsid w:val="000C503E"/>
    <w:rsid w:val="000D5AD4"/>
    <w:rsid w:val="00104BF6"/>
    <w:rsid w:val="0012515F"/>
    <w:rsid w:val="00136E79"/>
    <w:rsid w:val="001422DF"/>
    <w:rsid w:val="001438C6"/>
    <w:rsid w:val="00164FED"/>
    <w:rsid w:val="0016584F"/>
    <w:rsid w:val="00170E37"/>
    <w:rsid w:val="00174055"/>
    <w:rsid w:val="00174105"/>
    <w:rsid w:val="00182072"/>
    <w:rsid w:val="001936EE"/>
    <w:rsid w:val="001A7410"/>
    <w:rsid w:val="001B113F"/>
    <w:rsid w:val="001B42A3"/>
    <w:rsid w:val="001C1599"/>
    <w:rsid w:val="002015EE"/>
    <w:rsid w:val="00205E5E"/>
    <w:rsid w:val="00212AC7"/>
    <w:rsid w:val="00224C9C"/>
    <w:rsid w:val="00242A0A"/>
    <w:rsid w:val="00250642"/>
    <w:rsid w:val="002632FC"/>
    <w:rsid w:val="00265678"/>
    <w:rsid w:val="002C6FC9"/>
    <w:rsid w:val="002D69CC"/>
    <w:rsid w:val="002D73A4"/>
    <w:rsid w:val="003166D1"/>
    <w:rsid w:val="003345E7"/>
    <w:rsid w:val="00337A79"/>
    <w:rsid w:val="00342C1C"/>
    <w:rsid w:val="00365AB6"/>
    <w:rsid w:val="00382656"/>
    <w:rsid w:val="00386683"/>
    <w:rsid w:val="00397D17"/>
    <w:rsid w:val="003B1448"/>
    <w:rsid w:val="003D0A1E"/>
    <w:rsid w:val="00415113"/>
    <w:rsid w:val="00462F3B"/>
    <w:rsid w:val="004A398C"/>
    <w:rsid w:val="004C3011"/>
    <w:rsid w:val="004F3368"/>
    <w:rsid w:val="004F4598"/>
    <w:rsid w:val="00504C09"/>
    <w:rsid w:val="005139C3"/>
    <w:rsid w:val="00514275"/>
    <w:rsid w:val="005164F8"/>
    <w:rsid w:val="00522B8C"/>
    <w:rsid w:val="0053425C"/>
    <w:rsid w:val="005444BD"/>
    <w:rsid w:val="005676E9"/>
    <w:rsid w:val="00572D32"/>
    <w:rsid w:val="005A60B2"/>
    <w:rsid w:val="005E698A"/>
    <w:rsid w:val="005E6C1D"/>
    <w:rsid w:val="006451B4"/>
    <w:rsid w:val="0064726D"/>
    <w:rsid w:val="00683108"/>
    <w:rsid w:val="00691655"/>
    <w:rsid w:val="00693CAD"/>
    <w:rsid w:val="006A45BF"/>
    <w:rsid w:val="006C4165"/>
    <w:rsid w:val="006E1475"/>
    <w:rsid w:val="006E705C"/>
    <w:rsid w:val="0070553C"/>
    <w:rsid w:val="00715843"/>
    <w:rsid w:val="007427BF"/>
    <w:rsid w:val="007429E9"/>
    <w:rsid w:val="00746908"/>
    <w:rsid w:val="007557CA"/>
    <w:rsid w:val="0076281D"/>
    <w:rsid w:val="00775240"/>
    <w:rsid w:val="00786D7D"/>
    <w:rsid w:val="00794BA6"/>
    <w:rsid w:val="007A0E9E"/>
    <w:rsid w:val="007A38C0"/>
    <w:rsid w:val="007A6CF0"/>
    <w:rsid w:val="007C5981"/>
    <w:rsid w:val="007E026D"/>
    <w:rsid w:val="007E0371"/>
    <w:rsid w:val="007E0A42"/>
    <w:rsid w:val="007E0CF9"/>
    <w:rsid w:val="007F43D1"/>
    <w:rsid w:val="007F5EF0"/>
    <w:rsid w:val="008077B0"/>
    <w:rsid w:val="008151E0"/>
    <w:rsid w:val="008409B3"/>
    <w:rsid w:val="00844205"/>
    <w:rsid w:val="00847463"/>
    <w:rsid w:val="00855BED"/>
    <w:rsid w:val="00857A78"/>
    <w:rsid w:val="008668E4"/>
    <w:rsid w:val="00882299"/>
    <w:rsid w:val="008860C6"/>
    <w:rsid w:val="00890615"/>
    <w:rsid w:val="00891D6E"/>
    <w:rsid w:val="00894792"/>
    <w:rsid w:val="008E15FD"/>
    <w:rsid w:val="008F751B"/>
    <w:rsid w:val="00903071"/>
    <w:rsid w:val="009074B9"/>
    <w:rsid w:val="009142BA"/>
    <w:rsid w:val="00914A04"/>
    <w:rsid w:val="00921BDC"/>
    <w:rsid w:val="00922B3C"/>
    <w:rsid w:val="009319EF"/>
    <w:rsid w:val="00940BE2"/>
    <w:rsid w:val="009426FC"/>
    <w:rsid w:val="00947357"/>
    <w:rsid w:val="009536CF"/>
    <w:rsid w:val="009631D9"/>
    <w:rsid w:val="009775AE"/>
    <w:rsid w:val="00977E75"/>
    <w:rsid w:val="009812E1"/>
    <w:rsid w:val="0099748B"/>
    <w:rsid w:val="0099752A"/>
    <w:rsid w:val="009A1389"/>
    <w:rsid w:val="009E458F"/>
    <w:rsid w:val="00A074B4"/>
    <w:rsid w:val="00A07E3A"/>
    <w:rsid w:val="00A26C6C"/>
    <w:rsid w:val="00A30273"/>
    <w:rsid w:val="00A41F34"/>
    <w:rsid w:val="00A60203"/>
    <w:rsid w:val="00A7127A"/>
    <w:rsid w:val="00A74469"/>
    <w:rsid w:val="00A75D61"/>
    <w:rsid w:val="00A76CB3"/>
    <w:rsid w:val="00A90AC3"/>
    <w:rsid w:val="00A91F43"/>
    <w:rsid w:val="00AB72A9"/>
    <w:rsid w:val="00AC359C"/>
    <w:rsid w:val="00AD2E47"/>
    <w:rsid w:val="00AF1B93"/>
    <w:rsid w:val="00B00E9C"/>
    <w:rsid w:val="00B04338"/>
    <w:rsid w:val="00B1701F"/>
    <w:rsid w:val="00B2011E"/>
    <w:rsid w:val="00B2368E"/>
    <w:rsid w:val="00B24C75"/>
    <w:rsid w:val="00B3522B"/>
    <w:rsid w:val="00B406F9"/>
    <w:rsid w:val="00B443D8"/>
    <w:rsid w:val="00B577FB"/>
    <w:rsid w:val="00B643F6"/>
    <w:rsid w:val="00B72415"/>
    <w:rsid w:val="00B745FC"/>
    <w:rsid w:val="00B87F91"/>
    <w:rsid w:val="00B93F59"/>
    <w:rsid w:val="00B97ED7"/>
    <w:rsid w:val="00BB43DB"/>
    <w:rsid w:val="00BB74F0"/>
    <w:rsid w:val="00BC4E8D"/>
    <w:rsid w:val="00BD5424"/>
    <w:rsid w:val="00BD7D44"/>
    <w:rsid w:val="00BE47E1"/>
    <w:rsid w:val="00BE5AC4"/>
    <w:rsid w:val="00C0394A"/>
    <w:rsid w:val="00C06B64"/>
    <w:rsid w:val="00C100FD"/>
    <w:rsid w:val="00C32BC2"/>
    <w:rsid w:val="00C371DC"/>
    <w:rsid w:val="00C42F12"/>
    <w:rsid w:val="00C45E5E"/>
    <w:rsid w:val="00C63E2C"/>
    <w:rsid w:val="00C65DE4"/>
    <w:rsid w:val="00C6721E"/>
    <w:rsid w:val="00C83155"/>
    <w:rsid w:val="00CA035A"/>
    <w:rsid w:val="00CB4E9F"/>
    <w:rsid w:val="00CD5D05"/>
    <w:rsid w:val="00CE2ECE"/>
    <w:rsid w:val="00D11976"/>
    <w:rsid w:val="00D153A6"/>
    <w:rsid w:val="00D34F90"/>
    <w:rsid w:val="00D461DD"/>
    <w:rsid w:val="00D468B5"/>
    <w:rsid w:val="00D476FC"/>
    <w:rsid w:val="00D53C65"/>
    <w:rsid w:val="00D54BD1"/>
    <w:rsid w:val="00D65209"/>
    <w:rsid w:val="00D82EE5"/>
    <w:rsid w:val="00D84016"/>
    <w:rsid w:val="00DB5963"/>
    <w:rsid w:val="00DB64D1"/>
    <w:rsid w:val="00DC11E4"/>
    <w:rsid w:val="00DC28F0"/>
    <w:rsid w:val="00DE686B"/>
    <w:rsid w:val="00DE778F"/>
    <w:rsid w:val="00DF08B4"/>
    <w:rsid w:val="00DF79DD"/>
    <w:rsid w:val="00E10179"/>
    <w:rsid w:val="00E35216"/>
    <w:rsid w:val="00E409E6"/>
    <w:rsid w:val="00E433AF"/>
    <w:rsid w:val="00E50F15"/>
    <w:rsid w:val="00E72895"/>
    <w:rsid w:val="00E955AE"/>
    <w:rsid w:val="00E95E25"/>
    <w:rsid w:val="00EA37FD"/>
    <w:rsid w:val="00EA7605"/>
    <w:rsid w:val="00EB3779"/>
    <w:rsid w:val="00ED72E8"/>
    <w:rsid w:val="00EE1187"/>
    <w:rsid w:val="00EE620E"/>
    <w:rsid w:val="00EF24E1"/>
    <w:rsid w:val="00EF3091"/>
    <w:rsid w:val="00F129BA"/>
    <w:rsid w:val="00F12BD3"/>
    <w:rsid w:val="00F26FE7"/>
    <w:rsid w:val="00F35263"/>
    <w:rsid w:val="00F4064A"/>
    <w:rsid w:val="00F42D88"/>
    <w:rsid w:val="00F44514"/>
    <w:rsid w:val="00F52703"/>
    <w:rsid w:val="00F6621C"/>
    <w:rsid w:val="00F8012B"/>
    <w:rsid w:val="00FA5F83"/>
    <w:rsid w:val="00FC5905"/>
    <w:rsid w:val="00FD2B21"/>
    <w:rsid w:val="00FD6D2C"/>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3578D2-0A79-4ED4-9913-81E2476A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339e6-3c68-4a80-9341-6910010d7c43"/>
    <ds:schemaRef ds:uri="4dd7c240-73d8-43cb-8bb1-9e1e45773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NARISARA POOKKEM</cp:lastModifiedBy>
  <cp:revision>4</cp:revision>
  <cp:lastPrinted>2022-11-14T04:19:00Z</cp:lastPrinted>
  <dcterms:created xsi:type="dcterms:W3CDTF">2026-08-13T07:24:00Z</dcterms:created>
  <dcterms:modified xsi:type="dcterms:W3CDTF">2026-08-13T11:03:00Z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0x010100F30F936E9F573A4F9FE916F0E46777DC</vt:lpwstr>
  </property>
  <property fmtid="{D5CDD505-2E9C-101B-9397-08002B2CF9AE}" pid="12" name="TriggerFlowInfo">
    <vt:lpwstr/>
  </property>
</Properties>
</file>