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0C16F00B" w14:textId="150BC014" w:rsidR="00973F89" w:rsidRPr="00C12722" w:rsidRDefault="00AA007A" w:rsidP="00973F89">
      <w:pPr>
        <w:pStyle w:val="CoverTitle"/>
        <w:spacing w:line="240" w:lineRule="atLeast"/>
        <w:jc w:val="center"/>
        <w:rPr>
          <w:rFonts w:cs="Times New Roman"/>
          <w:szCs w:val="36"/>
        </w:rPr>
      </w:pPr>
      <w:r w:rsidRPr="001E7FA1">
        <w:rPr>
          <w:rFonts w:cs="Times New Roman"/>
          <w:szCs w:val="36"/>
        </w:rPr>
        <w:t>for the three-month</w:t>
      </w:r>
      <w:r>
        <w:rPr>
          <w:rFonts w:cstheme="minorBidi" w:hint="cs"/>
          <w:szCs w:val="45"/>
          <w:cs/>
          <w:lang w:bidi="th-TH"/>
        </w:rPr>
        <w:t xml:space="preserve"> </w:t>
      </w:r>
      <w:r>
        <w:rPr>
          <w:rFonts w:cstheme="minorBidi"/>
          <w:szCs w:val="45"/>
          <w:lang w:val="en-US" w:bidi="th-TH"/>
        </w:rPr>
        <w:t>and six-month</w:t>
      </w:r>
      <w:r>
        <w:rPr>
          <w:rFonts w:cstheme="minorBidi" w:hint="cs"/>
          <w:szCs w:val="45"/>
          <w:cs/>
          <w:lang w:bidi="th-TH"/>
        </w:rPr>
        <w:t xml:space="preserve"> </w:t>
      </w:r>
      <w:r w:rsidRPr="001E7FA1">
        <w:rPr>
          <w:rFonts w:cs="Times New Roman"/>
          <w:szCs w:val="36"/>
        </w:rPr>
        <w:t>period</w:t>
      </w:r>
      <w:r>
        <w:rPr>
          <w:rFonts w:cs="Times New Roman"/>
          <w:szCs w:val="36"/>
        </w:rPr>
        <w:t>s</w:t>
      </w:r>
      <w:r w:rsidRPr="001E7FA1">
        <w:rPr>
          <w:rFonts w:cs="Times New Roman"/>
          <w:szCs w:val="36"/>
        </w:rPr>
        <w:t xml:space="preserve"> ended 3</w:t>
      </w:r>
      <w:r>
        <w:rPr>
          <w:rFonts w:cs="Times New Roman"/>
          <w:szCs w:val="36"/>
          <w:lang w:val="en-US"/>
        </w:rPr>
        <w:t>0 June</w:t>
      </w:r>
      <w:r>
        <w:rPr>
          <w:rFonts w:cs="Times New Roman"/>
          <w:szCs w:val="36"/>
        </w:rPr>
        <w:t xml:space="preserve"> </w:t>
      </w:r>
      <w:r w:rsidR="00973F89" w:rsidRPr="001E7FA1">
        <w:rPr>
          <w:rFonts w:cs="Times New Roman"/>
          <w:szCs w:val="36"/>
        </w:rPr>
        <w:t>202</w:t>
      </w:r>
      <w:r w:rsidR="00544597">
        <w:rPr>
          <w:rFonts w:cs="Times New Roman"/>
          <w:szCs w:val="36"/>
        </w:rPr>
        <w:t>6</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0247DADA" w14:textId="7A639D96" w:rsidR="00AA007A" w:rsidRPr="005A5F29" w:rsidRDefault="00AA007A" w:rsidP="00AA007A">
      <w:pPr>
        <w:jc w:val="thaiDistribute"/>
        <w:rPr>
          <w:rFonts w:cs="Times New Roman"/>
          <w:spacing w:val="-2"/>
        </w:rPr>
      </w:pPr>
      <w:r w:rsidRPr="005A5F29">
        <w:rPr>
          <w:rFonts w:cs="Times New Roman"/>
          <w:spacing w:val="-2"/>
        </w:rPr>
        <w:t xml:space="preserve">I have reviewed the accompanying consolidated and separate statements of financial position of Global Green Chemicals Public Company Limited and its subsidiaries, and of Global Green Chemicals Public Company Limited, respectively, as at </w:t>
      </w:r>
      <w:r w:rsidRPr="00D46A3E">
        <w:rPr>
          <w:rFonts w:cs="Times New Roman"/>
          <w:spacing w:val="-2"/>
        </w:rPr>
        <w:t>30 June 202</w:t>
      </w:r>
      <w:r>
        <w:rPr>
          <w:spacing w:val="-2"/>
          <w:lang w:val="en-US" w:bidi="th-TH"/>
        </w:rPr>
        <w:t>6</w:t>
      </w:r>
      <w:r w:rsidRPr="005A5F29">
        <w:rPr>
          <w:rFonts w:cs="Times New Roman"/>
          <w:spacing w:val="-2"/>
        </w:rPr>
        <w:t>; the consolidated and separate statements of</w:t>
      </w:r>
      <w:r w:rsidRPr="005A5F29">
        <w:rPr>
          <w:rFonts w:cstheme="minorBidi" w:hint="cs"/>
          <w:spacing w:val="-2"/>
          <w:cs/>
          <w:lang w:bidi="th-TH"/>
        </w:rPr>
        <w:t xml:space="preserve"> </w:t>
      </w:r>
      <w:r w:rsidRPr="005A5F29">
        <w:rPr>
          <w:rFonts w:cstheme="minorBidi"/>
          <w:spacing w:val="-2"/>
          <w:lang w:val="en-US" w:bidi="th-TH"/>
        </w:rPr>
        <w:t>income</w:t>
      </w:r>
      <w:r w:rsidRPr="005A5F29">
        <w:rPr>
          <w:rFonts w:cstheme="minorBidi" w:hint="cs"/>
          <w:spacing w:val="-2"/>
          <w:cs/>
          <w:lang w:val="en-US" w:bidi="th-TH"/>
        </w:rPr>
        <w:t xml:space="preserve"> </w:t>
      </w:r>
      <w:r w:rsidRPr="005A5F29">
        <w:rPr>
          <w:rFonts w:cstheme="minorBidi"/>
          <w:spacing w:val="-2"/>
          <w:lang w:val="en-US" w:bidi="th-TH"/>
        </w:rPr>
        <w:t>and</w:t>
      </w:r>
      <w:r w:rsidRPr="005A5F29">
        <w:rPr>
          <w:rFonts w:cs="Times New Roman"/>
          <w:spacing w:val="-2"/>
        </w:rPr>
        <w:t xml:space="preserve"> </w:t>
      </w:r>
      <w:r w:rsidRPr="005A5F29">
        <w:rPr>
          <w:spacing w:val="-2"/>
          <w:lang w:bidi="th-TH"/>
        </w:rPr>
        <w:t>comprehensive</w:t>
      </w:r>
      <w:r w:rsidRPr="005A5F29">
        <w:rPr>
          <w:rFonts w:cstheme="minorBidi" w:hint="cs"/>
          <w:spacing w:val="-2"/>
          <w:cs/>
          <w:lang w:bidi="th-TH"/>
        </w:rPr>
        <w:t xml:space="preserve"> </w:t>
      </w:r>
      <w:r w:rsidRPr="005A5F29">
        <w:rPr>
          <w:rFonts w:cs="Times New Roman"/>
          <w:spacing w:val="-2"/>
        </w:rPr>
        <w:t>income</w:t>
      </w:r>
      <w:r w:rsidRPr="005A5F29">
        <w:rPr>
          <w:rFonts w:cstheme="minorBidi" w:hint="cs"/>
          <w:spacing w:val="-2"/>
          <w:cs/>
          <w:lang w:bidi="th-TH"/>
        </w:rPr>
        <w:t xml:space="preserve"> </w:t>
      </w:r>
      <w:r w:rsidRPr="00D46A3E">
        <w:rPr>
          <w:rFonts w:cstheme="minorBidi"/>
          <w:spacing w:val="-2"/>
          <w:lang w:val="en-US" w:bidi="th-TH"/>
        </w:rPr>
        <w:t>for the three-month and six-month periods ended 30 June 202</w:t>
      </w:r>
      <w:r>
        <w:rPr>
          <w:rFonts w:cstheme="minorBidi"/>
          <w:spacing w:val="-2"/>
          <w:lang w:val="en-US" w:bidi="th-TH"/>
        </w:rPr>
        <w:t>6</w:t>
      </w:r>
      <w:r w:rsidRPr="005A5F29">
        <w:rPr>
          <w:rFonts w:cs="Times New Roman"/>
          <w:spacing w:val="-2"/>
        </w:rPr>
        <w:t xml:space="preserve">, changes in equity and cash flows </w:t>
      </w:r>
      <w:r w:rsidRPr="00D46A3E">
        <w:rPr>
          <w:rFonts w:cs="Times New Roman"/>
          <w:spacing w:val="-2"/>
        </w:rPr>
        <w:t>for the six-month period ended 30 June 202</w:t>
      </w:r>
      <w:r>
        <w:rPr>
          <w:rFonts w:cs="Times New Roman"/>
          <w:spacing w:val="-2"/>
        </w:rPr>
        <w:t>6</w:t>
      </w:r>
      <w:r w:rsidRPr="00D46A3E">
        <w:rPr>
          <w:rFonts w:cs="Times New Roman"/>
          <w:spacing w:val="-2"/>
        </w:rPr>
        <w:t>;</w:t>
      </w:r>
      <w:r w:rsidRPr="005A5F29">
        <w:rPr>
          <w:rFonts w:cs="Times New Roman"/>
          <w:spacing w:val="-2"/>
        </w:rPr>
        <w:t xml:space="preserve"> and condensed notes (“interim financial information”).</w:t>
      </w:r>
      <w:r w:rsidRPr="005A5F29">
        <w:rPr>
          <w:rFonts w:cs="Times New Roman"/>
          <w:color w:val="FFFFFF"/>
          <w:spacing w:val="-2"/>
        </w:rPr>
        <w:t>-</w:t>
      </w:r>
      <w:r w:rsidRPr="005A5F29">
        <w:rPr>
          <w:rFonts w:cs="Times New Roman"/>
          <w:spacing w:val="-2"/>
        </w:rPr>
        <w:t>Management</w:t>
      </w:r>
      <w:r w:rsidRPr="005A5F29">
        <w:rPr>
          <w:rFonts w:cs="Times New Roman"/>
          <w:color w:val="FFFFFF"/>
          <w:spacing w:val="-2"/>
        </w:rPr>
        <w:t>-</w:t>
      </w:r>
      <w:r w:rsidRPr="005A5F29">
        <w:rPr>
          <w:rFonts w:cs="Times New Roman"/>
          <w:spacing w:val="-2"/>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40A5C2" w14:textId="77777777" w:rsidR="00226C90" w:rsidRPr="00973F89" w:rsidRDefault="00226C90" w:rsidP="00226C90">
      <w:pPr>
        <w:pStyle w:val="RNormal"/>
        <w:jc w:val="left"/>
        <w:rPr>
          <w:lang w:val="en-GB"/>
        </w:rPr>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DC5D078" w:rsidR="00226C90" w:rsidRPr="001E7FA1" w:rsidRDefault="00226C90" w:rsidP="00226C90">
      <w:pPr>
        <w:spacing w:line="240" w:lineRule="atLeast"/>
        <w:ind w:right="-45"/>
        <w:rPr>
          <w:rFonts w:cs="Times New Roman"/>
        </w:rPr>
      </w:pPr>
      <w:r w:rsidRPr="001E7FA1">
        <w:rPr>
          <w:rFonts w:cs="Times New Roman"/>
        </w:rPr>
        <w:t>(</w:t>
      </w:r>
      <w:r w:rsidR="00414B9D" w:rsidRPr="00414B9D">
        <w:rPr>
          <w:rFonts w:cs="Times New Roman"/>
        </w:rPr>
        <w:t>Kunnatee Kerdchana</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1EED4E7C"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w:t>
      </w:r>
      <w:r w:rsidR="00E87CEE">
        <w:rPr>
          <w:rFonts w:cs="Times New Roman"/>
        </w:rPr>
        <w:t>12418</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35C0B331" w:rsidR="00226C90" w:rsidRPr="00973F89" w:rsidRDefault="006456CD" w:rsidP="00226C90">
      <w:pPr>
        <w:tabs>
          <w:tab w:val="left" w:pos="5760"/>
        </w:tabs>
        <w:spacing w:line="240" w:lineRule="atLeast"/>
        <w:ind w:right="-45"/>
        <w:jc w:val="both"/>
        <w:rPr>
          <w:rFonts w:cstheme="minorBidi"/>
          <w:szCs w:val="22"/>
          <w:lang w:val="en-US"/>
        </w:rPr>
      </w:pPr>
      <w:r>
        <w:rPr>
          <w:rFonts w:cs="Times New Roman"/>
          <w:szCs w:val="22"/>
          <w:lang w:val="en-US" w:bidi="th-TH"/>
        </w:rPr>
        <w:t>6</w:t>
      </w:r>
      <w:r w:rsidR="00DA7A87">
        <w:rPr>
          <w:rFonts w:cs="Times New Roman"/>
          <w:szCs w:val="22"/>
          <w:lang w:val="en-US" w:bidi="th-TH"/>
        </w:rPr>
        <w:t xml:space="preserve"> </w:t>
      </w:r>
      <w:r w:rsidR="00AA007A">
        <w:rPr>
          <w:rFonts w:cs="Times New Roman"/>
          <w:szCs w:val="22"/>
          <w:lang w:bidi="th-TH"/>
        </w:rPr>
        <w:t>August</w:t>
      </w:r>
      <w:r w:rsidR="00836417">
        <w:rPr>
          <w:rFonts w:cs="Times New Roman"/>
          <w:szCs w:val="22"/>
          <w:lang w:bidi="th-TH"/>
        </w:rPr>
        <w:t xml:space="preserve"> 202</w:t>
      </w:r>
      <w:r w:rsidR="008859F6">
        <w:rPr>
          <w:rFonts w:cstheme="minorBidi"/>
          <w:szCs w:val="22"/>
          <w:lang w:val="en-US" w:bidi="th-TH"/>
        </w:rPr>
        <w:t>6</w:t>
      </w:r>
    </w:p>
    <w:sectPr w:rsidR="00226C90" w:rsidRPr="00973F89"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62A11" w14:textId="77777777" w:rsidR="005D4174" w:rsidRDefault="005D4174">
      <w:r>
        <w:separator/>
      </w:r>
    </w:p>
  </w:endnote>
  <w:endnote w:type="continuationSeparator" w:id="0">
    <w:p w14:paraId="54A5A3DD" w14:textId="77777777" w:rsidR="005D4174" w:rsidRDefault="005D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7318A" w14:textId="77777777" w:rsidR="005D4174" w:rsidRDefault="005D4174">
      <w:r>
        <w:separator/>
      </w:r>
    </w:p>
  </w:footnote>
  <w:footnote w:type="continuationSeparator" w:id="0">
    <w:p w14:paraId="22305340" w14:textId="77777777" w:rsidR="005D4174" w:rsidRDefault="005D4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5C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40B"/>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4A"/>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3E8"/>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B9D"/>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B4A"/>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597"/>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7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B7D3F"/>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174"/>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331"/>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6C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455"/>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6FD"/>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4A6"/>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5FED"/>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283B"/>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9F6"/>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3F89"/>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5FB8"/>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5103"/>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07A"/>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1E7"/>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C5E"/>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5B2"/>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40E"/>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CEE"/>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432BA-0751-4BE6-8B5E-44F248AF4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164</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Poonyawee, Treeprachanart</cp:lastModifiedBy>
  <cp:revision>53</cp:revision>
  <cp:lastPrinted>2024-07-20T09:30:00Z</cp:lastPrinted>
  <dcterms:created xsi:type="dcterms:W3CDTF">2022-05-17T05:36:00Z</dcterms:created>
  <dcterms:modified xsi:type="dcterms:W3CDTF">2026-07-20T04:25:00Z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