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AFD5C" w14:textId="77777777" w:rsidR="005D5696" w:rsidRPr="003404A3" w:rsidRDefault="005D5696"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Bidi"/>
          <w:sz w:val="52"/>
          <w:szCs w:val="52"/>
        </w:rPr>
      </w:pPr>
    </w:p>
    <w:p w14:paraId="493B59CC" w14:textId="77777777" w:rsidR="005F7BFB" w:rsidRPr="00C40734"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20CB571C" w14:textId="77777777" w:rsidR="005F7BFB" w:rsidRPr="00C40734"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3D4E0DC4" w14:textId="77777777" w:rsidR="005F7BFB" w:rsidRPr="00C40734"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707482D4" w14:textId="77777777" w:rsidR="007554BA" w:rsidRDefault="007554BA"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sz w:val="40"/>
          <w:szCs w:val="40"/>
        </w:rPr>
      </w:pPr>
    </w:p>
    <w:p w14:paraId="31A8F91C" w14:textId="1B51284A" w:rsidR="004873F1" w:rsidRDefault="004873F1"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sz w:val="40"/>
          <w:szCs w:val="40"/>
        </w:rPr>
      </w:pPr>
      <w:r w:rsidRPr="004873F1">
        <w:rPr>
          <w:rFonts w:asciiTheme="majorHAnsi" w:hAnsiTheme="majorHAnsi" w:cstheme="majorHAnsi"/>
          <w:sz w:val="40"/>
          <w:szCs w:val="40"/>
        </w:rPr>
        <w:t>NR Instant Produce Public Company Limited</w:t>
      </w:r>
    </w:p>
    <w:p w14:paraId="674F3C0C" w14:textId="01C1A714" w:rsidR="00C96482" w:rsidRDefault="0040751C"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sz w:val="40"/>
          <w:szCs w:val="40"/>
        </w:rPr>
      </w:pPr>
      <w:r>
        <w:rPr>
          <w:rFonts w:asciiTheme="majorHAnsi" w:hAnsiTheme="majorHAnsi" w:cstheme="majorHAnsi"/>
          <w:sz w:val="40"/>
          <w:szCs w:val="40"/>
        </w:rPr>
        <w:t>and it</w:t>
      </w:r>
      <w:r w:rsidR="001A5C02">
        <w:rPr>
          <w:rFonts w:asciiTheme="majorHAnsi" w:hAnsiTheme="majorHAnsi" w:cstheme="majorHAnsi"/>
          <w:sz w:val="40"/>
          <w:szCs w:val="40"/>
        </w:rPr>
        <w:t>s</w:t>
      </w:r>
      <w:r>
        <w:rPr>
          <w:rFonts w:asciiTheme="majorHAnsi" w:hAnsiTheme="majorHAnsi" w:cstheme="majorHAnsi"/>
          <w:sz w:val="40"/>
          <w:szCs w:val="40"/>
        </w:rPr>
        <w:t xml:space="preserve"> subsidiaries </w:t>
      </w:r>
    </w:p>
    <w:p w14:paraId="48EAF86C" w14:textId="77777777" w:rsidR="004A4AF4" w:rsidRPr="00456D32" w:rsidRDefault="004A4AF4"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rPr>
      </w:pPr>
    </w:p>
    <w:p w14:paraId="65BF8F1E" w14:textId="16D6E32C" w:rsidR="00C96482" w:rsidRPr="0060664A" w:rsidRDefault="00685BD2"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inorBidi"/>
          <w:b w:val="0"/>
          <w:bCs w:val="0"/>
          <w:sz w:val="28"/>
          <w:szCs w:val="28"/>
        </w:rPr>
      </w:pPr>
      <w:r w:rsidRPr="00456D32">
        <w:rPr>
          <w:rFonts w:asciiTheme="majorHAnsi" w:hAnsiTheme="majorHAnsi" w:cstheme="majorHAnsi"/>
          <w:b w:val="0"/>
          <w:bCs w:val="0"/>
          <w:sz w:val="28"/>
          <w:szCs w:val="28"/>
        </w:rPr>
        <w:t>Condensed interim financial statements</w:t>
      </w:r>
      <w:r w:rsidR="0060664A">
        <w:rPr>
          <w:rFonts w:asciiTheme="majorHAnsi" w:hAnsiTheme="majorHAnsi" w:cstheme="minorBidi" w:hint="cs"/>
          <w:b w:val="0"/>
          <w:bCs w:val="0"/>
          <w:sz w:val="28"/>
          <w:szCs w:val="28"/>
          <w:cs/>
        </w:rPr>
        <w:t xml:space="preserve"> </w:t>
      </w:r>
    </w:p>
    <w:p w14:paraId="74584EF6" w14:textId="77777777" w:rsidR="005814AC" w:rsidRDefault="005814AC" w:rsidP="005814AC">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456D32">
        <w:rPr>
          <w:rFonts w:asciiTheme="majorHAnsi" w:hAnsiTheme="majorHAnsi" w:cstheme="majorHAnsi"/>
          <w:b w:val="0"/>
          <w:bCs w:val="0"/>
          <w:sz w:val="28"/>
          <w:szCs w:val="28"/>
        </w:rPr>
        <w:t>For the</w:t>
      </w:r>
      <w:r>
        <w:rPr>
          <w:rFonts w:asciiTheme="majorHAnsi" w:hAnsiTheme="majorHAnsi" w:cstheme="minorBidi" w:hint="cs"/>
          <w:b w:val="0"/>
          <w:bCs w:val="0"/>
          <w:sz w:val="28"/>
          <w:szCs w:val="28"/>
          <w:cs/>
        </w:rPr>
        <w:t xml:space="preserve"> </w:t>
      </w:r>
      <w:r>
        <w:rPr>
          <w:rFonts w:asciiTheme="majorHAnsi" w:hAnsiTheme="majorHAnsi" w:cstheme="minorBidi"/>
          <w:b w:val="0"/>
          <w:bCs w:val="0"/>
          <w:sz w:val="28"/>
          <w:szCs w:val="28"/>
        </w:rPr>
        <w:t xml:space="preserve">three-month and six-month </w:t>
      </w:r>
      <w:r w:rsidRPr="00456D32">
        <w:rPr>
          <w:rFonts w:asciiTheme="majorHAnsi" w:hAnsiTheme="majorHAnsi" w:cstheme="majorHAnsi"/>
          <w:b w:val="0"/>
          <w:bCs w:val="0"/>
          <w:sz w:val="28"/>
          <w:szCs w:val="28"/>
        </w:rPr>
        <w:t xml:space="preserve">period ended </w:t>
      </w:r>
    </w:p>
    <w:p w14:paraId="00E26E49" w14:textId="1C345458" w:rsidR="00C96482" w:rsidRPr="00EA5430" w:rsidRDefault="005814AC" w:rsidP="005814AC">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Cordia New"/>
          <w:b w:val="0"/>
          <w:bCs w:val="0"/>
          <w:sz w:val="28"/>
          <w:szCs w:val="28"/>
          <w:cs/>
        </w:rPr>
      </w:pPr>
      <w:r w:rsidRPr="00456D32">
        <w:rPr>
          <w:rFonts w:asciiTheme="majorHAnsi" w:hAnsiTheme="majorHAnsi" w:cstheme="majorHAnsi"/>
          <w:b w:val="0"/>
          <w:bCs w:val="0"/>
          <w:sz w:val="28"/>
          <w:szCs w:val="28"/>
        </w:rPr>
        <w:t>3</w:t>
      </w:r>
      <w:r>
        <w:rPr>
          <w:rFonts w:asciiTheme="majorHAnsi" w:hAnsiTheme="majorHAnsi" w:cstheme="majorHAnsi"/>
          <w:b w:val="0"/>
          <w:bCs w:val="0"/>
          <w:sz w:val="28"/>
          <w:szCs w:val="28"/>
        </w:rPr>
        <w:t xml:space="preserve">0 June </w:t>
      </w:r>
      <w:r w:rsidRPr="00456D32">
        <w:rPr>
          <w:rFonts w:asciiTheme="majorHAnsi" w:hAnsiTheme="majorHAnsi" w:cstheme="majorHAnsi"/>
          <w:b w:val="0"/>
          <w:bCs w:val="0"/>
          <w:sz w:val="28"/>
          <w:szCs w:val="28"/>
        </w:rPr>
        <w:t>202</w:t>
      </w:r>
      <w:r>
        <w:rPr>
          <w:rFonts w:asciiTheme="majorHAnsi" w:hAnsiTheme="majorHAnsi" w:cstheme="majorHAnsi"/>
          <w:b w:val="0"/>
          <w:bCs w:val="0"/>
          <w:sz w:val="28"/>
          <w:szCs w:val="28"/>
        </w:rPr>
        <w:t>6</w:t>
      </w:r>
      <w:r w:rsidR="001067AD">
        <w:rPr>
          <w:rFonts w:asciiTheme="majorHAnsi" w:hAnsiTheme="majorHAnsi" w:cstheme="majorHAnsi"/>
          <w:b w:val="0"/>
          <w:bCs w:val="0"/>
          <w:sz w:val="28"/>
          <w:szCs w:val="28"/>
        </w:rPr>
        <w:t xml:space="preserve"> </w:t>
      </w:r>
    </w:p>
    <w:p w14:paraId="09AD87B7" w14:textId="2A7B17F1" w:rsidR="00C96482" w:rsidRPr="00C749D1" w:rsidRDefault="00CD3443"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inorBidi"/>
          <w:b w:val="0"/>
          <w:bCs w:val="0"/>
          <w:sz w:val="28"/>
          <w:szCs w:val="28"/>
          <w:cs/>
          <w:lang w:val="th-TH"/>
        </w:rPr>
      </w:pPr>
      <w:r w:rsidRPr="00456D32">
        <w:rPr>
          <w:rFonts w:asciiTheme="majorHAnsi" w:hAnsiTheme="majorHAnsi" w:cstheme="majorHAnsi"/>
          <w:b w:val="0"/>
          <w:bCs w:val="0"/>
          <w:sz w:val="28"/>
          <w:szCs w:val="28"/>
        </w:rPr>
        <w:t>and</w:t>
      </w:r>
    </w:p>
    <w:p w14:paraId="3630C56E" w14:textId="77777777" w:rsidR="000E28E0" w:rsidRPr="000E28E0" w:rsidRDefault="000E28E0" w:rsidP="000E28E0">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0E28E0">
        <w:rPr>
          <w:rFonts w:asciiTheme="majorHAnsi" w:hAnsiTheme="majorHAnsi" w:cstheme="majorHAnsi"/>
          <w:b w:val="0"/>
          <w:bCs w:val="0"/>
          <w:sz w:val="28"/>
          <w:szCs w:val="28"/>
        </w:rPr>
        <w:t>Independent Auditor’s Report</w:t>
      </w:r>
    </w:p>
    <w:p w14:paraId="39AAB8C7" w14:textId="0812D532" w:rsidR="00C96482" w:rsidRPr="00202574" w:rsidRDefault="000E28E0" w:rsidP="000E28E0">
      <w:pPr>
        <w:pStyle w:val="ReportHeading1"/>
        <w:framePr w:w="0" w:hRule="auto" w:hSpace="0" w:wrap="auto" w:vAnchor="margin" w:hAnchor="text" w:xAlign="left" w:yAlign="inline"/>
        <w:tabs>
          <w:tab w:val="left" w:pos="540"/>
        </w:tabs>
        <w:spacing w:line="240" w:lineRule="auto"/>
        <w:ind w:right="-45"/>
        <w:jc w:val="center"/>
        <w:rPr>
          <w:rFonts w:cstheme="minorBidi"/>
          <w:b w:val="0"/>
          <w:bCs w:val="0"/>
          <w:color w:val="000000"/>
          <w:sz w:val="28"/>
          <w:szCs w:val="28"/>
          <w:cs/>
        </w:rPr>
      </w:pPr>
      <w:r w:rsidRPr="000E28E0">
        <w:rPr>
          <w:rFonts w:asciiTheme="majorHAnsi" w:hAnsiTheme="majorHAnsi" w:cstheme="majorHAnsi"/>
          <w:b w:val="0"/>
          <w:bCs w:val="0"/>
          <w:sz w:val="28"/>
          <w:szCs w:val="28"/>
        </w:rPr>
        <w:t>on review of interim financial information</w:t>
      </w:r>
      <w:r w:rsidR="00C96482" w:rsidRPr="00C40734">
        <w:rPr>
          <w:rFonts w:cstheme="minorHAnsi"/>
          <w:color w:val="000000"/>
          <w:sz w:val="28"/>
          <w:szCs w:val="28"/>
          <w:cs/>
        </w:rPr>
        <w:br w:type="page"/>
      </w:r>
    </w:p>
    <w:p w14:paraId="206AD46E" w14:textId="4B454860" w:rsidR="004861AB" w:rsidRPr="00482E88" w:rsidRDefault="00BD7A6A" w:rsidP="004861AB">
      <w:pPr>
        <w:pStyle w:val="Default"/>
        <w:jc w:val="thaiDistribute"/>
        <w:rPr>
          <w:rFonts w:asciiTheme="minorHAnsi" w:hAnsiTheme="minorHAnsi" w:cstheme="minorHAnsi"/>
          <w:b/>
          <w:bCs/>
          <w:color w:val="0F3780" w:themeColor="text1"/>
          <w:sz w:val="22"/>
          <w:szCs w:val="22"/>
        </w:rPr>
      </w:pPr>
      <w:r w:rsidRPr="00482E88">
        <w:rPr>
          <w:rFonts w:asciiTheme="minorHAnsi" w:hAnsiTheme="minorHAnsi" w:cstheme="minorHAnsi"/>
          <w:b/>
          <w:bCs/>
          <w:color w:val="0F3780" w:themeColor="text1"/>
          <w:sz w:val="22"/>
          <w:szCs w:val="22"/>
        </w:rPr>
        <w:lastRenderedPageBreak/>
        <w:t>Independent Auditor’s Report on Review of Interim Financial Information</w:t>
      </w:r>
    </w:p>
    <w:p w14:paraId="2DEBB1AB" w14:textId="77777777" w:rsidR="008A2295" w:rsidRPr="00482E88" w:rsidRDefault="008A2295" w:rsidP="004861AB">
      <w:pPr>
        <w:pStyle w:val="Default"/>
        <w:jc w:val="thaiDistribute"/>
        <w:rPr>
          <w:rFonts w:asciiTheme="majorHAnsi" w:hAnsiTheme="majorHAnsi" w:cstheme="majorHAnsi"/>
          <w:b/>
          <w:bCs/>
          <w:spacing w:val="4"/>
          <w:sz w:val="22"/>
          <w:szCs w:val="22"/>
        </w:rPr>
      </w:pPr>
    </w:p>
    <w:p w14:paraId="09B06C58" w14:textId="33A0F198" w:rsidR="00953BC1" w:rsidRPr="007245CC" w:rsidRDefault="00953BC1" w:rsidP="00953BC1">
      <w:pPr>
        <w:spacing w:line="240" w:lineRule="auto"/>
        <w:jc w:val="both"/>
        <w:rPr>
          <w:rFonts w:asciiTheme="majorHAnsi" w:eastAsia="Cordia New" w:hAnsiTheme="majorHAnsi" w:cstheme="majorHAnsi"/>
          <w:b/>
          <w:bCs/>
          <w:color w:val="auto"/>
          <w:sz w:val="22"/>
          <w:szCs w:val="22"/>
          <w:lang w:eastAsia="zh-CN"/>
        </w:rPr>
      </w:pPr>
      <w:r w:rsidRPr="007245CC">
        <w:rPr>
          <w:rFonts w:asciiTheme="majorHAnsi" w:eastAsia="Cordia New" w:hAnsiTheme="majorHAnsi" w:cstheme="majorHAnsi"/>
          <w:b/>
          <w:bCs/>
          <w:color w:val="auto"/>
          <w:sz w:val="22"/>
          <w:szCs w:val="22"/>
          <w:lang w:eastAsia="zh-CN"/>
        </w:rPr>
        <w:t>To the Board of Directors</w:t>
      </w:r>
      <w:r w:rsidRPr="007245CC">
        <w:rPr>
          <w:rFonts w:asciiTheme="majorHAnsi" w:eastAsia="Cordia New" w:hAnsiTheme="majorHAnsi" w:cstheme="majorHAnsi"/>
          <w:b/>
          <w:bCs/>
          <w:color w:val="auto"/>
          <w:sz w:val="22"/>
          <w:szCs w:val="22"/>
          <w:cs/>
          <w:lang w:eastAsia="zh-CN"/>
        </w:rPr>
        <w:t xml:space="preserve"> </w:t>
      </w:r>
      <w:r w:rsidRPr="007245CC">
        <w:rPr>
          <w:rFonts w:asciiTheme="majorHAnsi" w:eastAsia="Cordia New" w:hAnsiTheme="majorHAnsi" w:cstheme="majorHAnsi"/>
          <w:b/>
          <w:bCs/>
          <w:color w:val="auto"/>
          <w:sz w:val="22"/>
          <w:szCs w:val="22"/>
          <w:lang w:eastAsia="zh-CN"/>
        </w:rPr>
        <w:t xml:space="preserve">of </w:t>
      </w:r>
      <w:r w:rsidR="0072476B" w:rsidRPr="0072476B">
        <w:rPr>
          <w:rFonts w:asciiTheme="majorHAnsi" w:eastAsia="Cordia New" w:hAnsiTheme="majorHAnsi" w:cstheme="majorHAnsi"/>
          <w:b/>
          <w:bCs/>
          <w:color w:val="auto"/>
          <w:sz w:val="22"/>
          <w:szCs w:val="22"/>
          <w:lang w:eastAsia="zh-CN"/>
        </w:rPr>
        <w:t>NR Instant Produce Public Company Limited</w:t>
      </w:r>
    </w:p>
    <w:p w14:paraId="7784177F" w14:textId="77777777" w:rsidR="004861AB" w:rsidRPr="007245CC" w:rsidRDefault="004861AB" w:rsidP="004861AB">
      <w:pPr>
        <w:pStyle w:val="Default"/>
        <w:jc w:val="thaiDistribute"/>
        <w:rPr>
          <w:rFonts w:asciiTheme="majorHAnsi" w:hAnsiTheme="majorHAnsi" w:cstheme="majorHAnsi"/>
          <w:sz w:val="22"/>
          <w:szCs w:val="22"/>
          <w:cs/>
        </w:rPr>
      </w:pPr>
    </w:p>
    <w:p w14:paraId="4B2FE9DC" w14:textId="688EC51C" w:rsidR="00512106" w:rsidRPr="00973B26" w:rsidRDefault="00512106" w:rsidP="00512106">
      <w:pPr>
        <w:spacing w:line="240" w:lineRule="auto"/>
        <w:jc w:val="thaiDistribute"/>
        <w:rPr>
          <w:rFonts w:asciiTheme="majorHAnsi" w:hAnsiTheme="majorHAnsi" w:cstheme="majorHAnsi"/>
          <w:color w:val="auto"/>
          <w:spacing w:val="4"/>
          <w:sz w:val="22"/>
          <w:szCs w:val="22"/>
        </w:rPr>
      </w:pPr>
      <w:r w:rsidRPr="00973B26">
        <w:rPr>
          <w:rFonts w:asciiTheme="majorHAnsi" w:hAnsiTheme="majorHAnsi" w:cstheme="majorHAnsi"/>
          <w:color w:val="auto"/>
          <w:spacing w:val="4"/>
          <w:sz w:val="22"/>
          <w:szCs w:val="22"/>
        </w:rPr>
        <w:t xml:space="preserve">I </w:t>
      </w:r>
      <w:r w:rsidR="00B70654">
        <w:rPr>
          <w:rFonts w:asciiTheme="majorHAnsi" w:hAnsiTheme="majorHAnsi" w:cstheme="majorHAnsi"/>
          <w:color w:val="auto"/>
          <w:spacing w:val="4"/>
          <w:sz w:val="22"/>
          <w:szCs w:val="22"/>
        </w:rPr>
        <w:t>was</w:t>
      </w:r>
      <w:r w:rsidRPr="00973B26">
        <w:rPr>
          <w:rFonts w:asciiTheme="majorHAnsi" w:hAnsiTheme="majorHAnsi" w:cstheme="majorHAnsi"/>
          <w:color w:val="auto"/>
          <w:spacing w:val="4"/>
          <w:sz w:val="22"/>
          <w:szCs w:val="22"/>
        </w:rPr>
        <w:t xml:space="preserve"> engaged to review the consolidated financial statements of NR Instant Produce Public Company Limited and its subsidiaries</w:t>
      </w:r>
      <w:r w:rsidR="00CD0379">
        <w:rPr>
          <w:rFonts w:asciiTheme="majorHAnsi" w:hAnsiTheme="majorHAnsi" w:cs="Cordia New" w:hint="cs"/>
          <w:color w:val="auto"/>
          <w:spacing w:val="4"/>
          <w:sz w:val="22"/>
          <w:szCs w:val="28"/>
          <w:cs/>
          <w:lang w:bidi="th-TH"/>
        </w:rPr>
        <w:t xml:space="preserve"> </w:t>
      </w:r>
      <w:r w:rsidR="00CD0379">
        <w:rPr>
          <w:rFonts w:asciiTheme="majorHAnsi" w:hAnsiTheme="majorHAnsi" w:cs="Cordia New"/>
          <w:color w:val="auto"/>
          <w:spacing w:val="4"/>
          <w:sz w:val="22"/>
          <w:szCs w:val="28"/>
          <w:lang w:bidi="th-TH"/>
        </w:rPr>
        <w:t>(</w:t>
      </w:r>
      <w:r w:rsidR="0011146F">
        <w:rPr>
          <w:rFonts w:asciiTheme="majorHAnsi" w:hAnsiTheme="majorHAnsi" w:cs="Cordia New"/>
          <w:color w:val="auto"/>
          <w:spacing w:val="4"/>
          <w:sz w:val="22"/>
          <w:szCs w:val="28"/>
          <w:lang w:bidi="th-TH"/>
        </w:rPr>
        <w:t>the Group</w:t>
      </w:r>
      <w:r w:rsidR="00CD0379">
        <w:rPr>
          <w:rFonts w:asciiTheme="majorHAnsi" w:hAnsiTheme="majorHAnsi" w:cs="Cordia New"/>
          <w:color w:val="auto"/>
          <w:spacing w:val="4"/>
          <w:sz w:val="22"/>
          <w:szCs w:val="28"/>
          <w:lang w:bidi="th-TH"/>
        </w:rPr>
        <w:t>)</w:t>
      </w:r>
      <w:r w:rsidRPr="00973B26">
        <w:rPr>
          <w:rFonts w:asciiTheme="majorHAnsi" w:hAnsiTheme="majorHAnsi" w:cstheme="majorHAnsi"/>
          <w:color w:val="auto"/>
          <w:spacing w:val="4"/>
          <w:sz w:val="22"/>
          <w:szCs w:val="22"/>
        </w:rPr>
        <w:t>, and the separate financial statements of NR Instant Produce Public Company Limited</w:t>
      </w:r>
      <w:r w:rsidR="0011146F">
        <w:rPr>
          <w:rFonts w:asciiTheme="majorHAnsi" w:hAnsiTheme="majorHAnsi" w:cstheme="majorHAnsi"/>
          <w:color w:val="auto"/>
          <w:spacing w:val="4"/>
          <w:sz w:val="22"/>
          <w:szCs w:val="22"/>
        </w:rPr>
        <w:t xml:space="preserve"> (the</w:t>
      </w:r>
      <w:r w:rsidR="0047127F">
        <w:rPr>
          <w:rFonts w:asciiTheme="majorHAnsi" w:hAnsiTheme="majorHAnsi" w:cstheme="majorHAnsi"/>
          <w:color w:val="auto"/>
          <w:spacing w:val="4"/>
          <w:sz w:val="22"/>
          <w:szCs w:val="22"/>
        </w:rPr>
        <w:t xml:space="preserve"> Company</w:t>
      </w:r>
      <w:r w:rsidR="0011146F">
        <w:rPr>
          <w:rFonts w:asciiTheme="majorHAnsi" w:hAnsiTheme="majorHAnsi" w:cstheme="majorHAnsi"/>
          <w:color w:val="auto"/>
          <w:spacing w:val="4"/>
          <w:sz w:val="22"/>
          <w:szCs w:val="22"/>
        </w:rPr>
        <w:t>)</w:t>
      </w:r>
      <w:r w:rsidR="00282E76">
        <w:rPr>
          <w:rFonts w:asciiTheme="majorHAnsi" w:hAnsiTheme="majorHAnsi" w:cstheme="majorHAnsi"/>
          <w:color w:val="auto"/>
          <w:spacing w:val="4"/>
          <w:sz w:val="22"/>
          <w:szCs w:val="22"/>
        </w:rPr>
        <w:t>,</w:t>
      </w:r>
      <w:r w:rsidR="000F5859">
        <w:rPr>
          <w:rFonts w:asciiTheme="majorHAnsi" w:hAnsiTheme="majorHAnsi" w:cstheme="majorHAnsi"/>
          <w:color w:val="auto"/>
          <w:spacing w:val="4"/>
          <w:sz w:val="22"/>
          <w:szCs w:val="22"/>
        </w:rPr>
        <w:t xml:space="preserve"> which</w:t>
      </w:r>
      <w:r w:rsidRPr="00973B26">
        <w:rPr>
          <w:rFonts w:asciiTheme="majorHAnsi" w:hAnsiTheme="majorHAnsi" w:cstheme="majorHAnsi"/>
          <w:color w:val="auto"/>
          <w:spacing w:val="4"/>
          <w:sz w:val="22"/>
          <w:szCs w:val="22"/>
        </w:rPr>
        <w:t xml:space="preserve"> comprise the</w:t>
      </w:r>
      <w:r w:rsidR="000325DE">
        <w:rPr>
          <w:rFonts w:asciiTheme="majorHAnsi" w:hAnsiTheme="majorHAnsi" w:cstheme="majorHAnsi"/>
          <w:color w:val="auto"/>
          <w:spacing w:val="4"/>
          <w:sz w:val="22"/>
          <w:szCs w:val="22"/>
        </w:rPr>
        <w:t xml:space="preserve"> accompany</w:t>
      </w:r>
      <w:r w:rsidR="00D62243">
        <w:rPr>
          <w:rFonts w:asciiTheme="majorHAnsi" w:hAnsiTheme="majorHAnsi" w:cstheme="majorHAnsi"/>
          <w:color w:val="auto"/>
          <w:spacing w:val="4"/>
          <w:sz w:val="22"/>
          <w:szCs w:val="22"/>
        </w:rPr>
        <w:t>ing</w:t>
      </w:r>
      <w:r w:rsidRPr="00973B26">
        <w:rPr>
          <w:rFonts w:asciiTheme="majorHAnsi" w:hAnsiTheme="majorHAnsi" w:cstheme="majorHAnsi"/>
          <w:color w:val="auto"/>
          <w:spacing w:val="4"/>
          <w:sz w:val="22"/>
          <w:szCs w:val="22"/>
        </w:rPr>
        <w:t xml:space="preserve"> consolidated and separate statement of financial position as at 30 June 2026</w:t>
      </w:r>
      <w:r w:rsidR="009B5863" w:rsidRPr="00973B26">
        <w:rPr>
          <w:rFonts w:asciiTheme="majorHAnsi" w:hAnsiTheme="majorHAnsi" w:cstheme="majorHAnsi"/>
          <w:color w:val="auto"/>
          <w:spacing w:val="4"/>
          <w:sz w:val="22"/>
          <w:szCs w:val="22"/>
        </w:rPr>
        <w:t>,</w:t>
      </w:r>
      <w:r w:rsidRPr="00973B26">
        <w:rPr>
          <w:rFonts w:asciiTheme="majorHAnsi" w:hAnsiTheme="majorHAnsi" w:cstheme="majorHAnsi"/>
          <w:color w:val="auto"/>
          <w:spacing w:val="4"/>
          <w:sz w:val="22"/>
          <w:szCs w:val="22"/>
        </w:rPr>
        <w:t xml:space="preserve"> the consolidated and separate statement of comprehensive income for the three-month and six-month periods ended 30 June 2026</w:t>
      </w:r>
      <w:r w:rsidR="008F6195" w:rsidRPr="00973B26">
        <w:rPr>
          <w:rFonts w:asciiTheme="majorHAnsi" w:hAnsiTheme="majorHAnsi" w:cstheme="majorHAnsi"/>
          <w:color w:val="auto"/>
          <w:spacing w:val="4"/>
          <w:sz w:val="22"/>
          <w:szCs w:val="22"/>
        </w:rPr>
        <w:t>,</w:t>
      </w:r>
      <w:r w:rsidRPr="00973B26">
        <w:rPr>
          <w:rFonts w:asciiTheme="majorHAnsi" w:hAnsiTheme="majorHAnsi" w:cstheme="majorHAnsi"/>
          <w:color w:val="auto"/>
          <w:spacing w:val="4"/>
          <w:sz w:val="22"/>
          <w:szCs w:val="22"/>
        </w:rPr>
        <w:t xml:space="preserve"> the consolidated and separate statement of changes</w:t>
      </w:r>
      <w:r>
        <w:rPr>
          <w:rFonts w:asciiTheme="majorHAnsi" w:hAnsiTheme="majorHAnsi" w:cs="Cordia New"/>
          <w:color w:val="auto"/>
          <w:spacing w:val="4"/>
          <w:sz w:val="22"/>
          <w:szCs w:val="28"/>
          <w:lang w:bidi="th-TH"/>
        </w:rPr>
        <w:t xml:space="preserve"> </w:t>
      </w:r>
      <w:r w:rsidR="00BF3CAA">
        <w:rPr>
          <w:rFonts w:asciiTheme="majorHAnsi" w:hAnsiTheme="majorHAnsi" w:cstheme="majorHAnsi"/>
          <w:color w:val="auto"/>
          <w:spacing w:val="4"/>
          <w:sz w:val="22"/>
          <w:szCs w:val="22"/>
        </w:rPr>
        <w:t>in</w:t>
      </w:r>
      <w:r w:rsidRPr="00973B26">
        <w:rPr>
          <w:rFonts w:asciiTheme="majorHAnsi" w:hAnsiTheme="majorHAnsi" w:cstheme="majorHAnsi"/>
          <w:color w:val="auto"/>
          <w:spacing w:val="4"/>
          <w:sz w:val="22"/>
          <w:szCs w:val="22"/>
        </w:rPr>
        <w:t xml:space="preserve"> equity and</w:t>
      </w:r>
      <w:r w:rsidR="002F4898">
        <w:rPr>
          <w:rFonts w:asciiTheme="majorHAnsi" w:hAnsiTheme="majorHAnsi" w:cstheme="majorHAnsi"/>
          <w:color w:val="auto"/>
          <w:spacing w:val="4"/>
          <w:sz w:val="22"/>
          <w:szCs w:val="22"/>
        </w:rPr>
        <w:t xml:space="preserve"> cash flow</w:t>
      </w:r>
      <w:r w:rsidRPr="00973B26">
        <w:rPr>
          <w:rFonts w:asciiTheme="majorHAnsi" w:hAnsiTheme="majorHAnsi" w:cstheme="majorHAnsi"/>
          <w:color w:val="auto"/>
          <w:spacing w:val="4"/>
          <w:sz w:val="22"/>
          <w:szCs w:val="22"/>
        </w:rPr>
        <w:t xml:space="preserve"> for the six-month period then ended,</w:t>
      </w:r>
      <w:r w:rsidR="007E1BEE">
        <w:rPr>
          <w:rFonts w:asciiTheme="majorHAnsi" w:hAnsiTheme="majorHAnsi" w:cstheme="majorHAnsi"/>
          <w:color w:val="auto"/>
          <w:spacing w:val="4"/>
          <w:sz w:val="22"/>
          <w:szCs w:val="22"/>
        </w:rPr>
        <w:t xml:space="preserve"> as well as</w:t>
      </w:r>
      <w:r w:rsidR="000C21AB">
        <w:rPr>
          <w:rFonts w:asciiTheme="majorHAnsi" w:hAnsiTheme="majorHAnsi" w:cstheme="majorHAnsi"/>
          <w:color w:val="auto"/>
          <w:spacing w:val="4"/>
          <w:sz w:val="22"/>
          <w:szCs w:val="22"/>
        </w:rPr>
        <w:t xml:space="preserve"> the</w:t>
      </w:r>
      <w:r w:rsidRPr="00973B26">
        <w:rPr>
          <w:rFonts w:asciiTheme="majorHAnsi" w:hAnsiTheme="majorHAnsi" w:cstheme="majorHAnsi"/>
          <w:color w:val="auto"/>
          <w:spacing w:val="4"/>
          <w:sz w:val="22"/>
          <w:szCs w:val="22"/>
        </w:rPr>
        <w:t xml:space="preserve"> condensed notes to the interim financial information</w:t>
      </w:r>
      <w:r w:rsidR="001A444F">
        <w:rPr>
          <w:rFonts w:asciiTheme="majorHAnsi" w:hAnsiTheme="majorHAnsi" w:cstheme="majorHAnsi"/>
          <w:color w:val="auto"/>
          <w:spacing w:val="4"/>
          <w:sz w:val="22"/>
          <w:szCs w:val="22"/>
        </w:rPr>
        <w:t xml:space="preserve">. </w:t>
      </w:r>
      <w:r w:rsidRPr="00973B26">
        <w:rPr>
          <w:rFonts w:asciiTheme="majorHAnsi" w:hAnsiTheme="majorHAnsi" w:cstheme="majorHAnsi"/>
          <w:color w:val="auto"/>
          <w:spacing w:val="4"/>
          <w:sz w:val="22"/>
          <w:szCs w:val="22"/>
        </w:rPr>
        <w:t>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37CD3A7F" w14:textId="082B7B69" w:rsidR="001775D9" w:rsidRPr="00482E88" w:rsidRDefault="001775D9" w:rsidP="00182957">
      <w:pPr>
        <w:spacing w:line="240" w:lineRule="auto"/>
        <w:jc w:val="thaiDistribute"/>
        <w:rPr>
          <w:rFonts w:asciiTheme="majorHAnsi" w:hAnsiTheme="majorHAnsi" w:cstheme="majorHAnsi"/>
          <w:color w:val="auto"/>
          <w:spacing w:val="4"/>
          <w:sz w:val="22"/>
          <w:szCs w:val="22"/>
        </w:rPr>
      </w:pPr>
    </w:p>
    <w:p w14:paraId="1CC5EED9" w14:textId="77777777" w:rsidR="002079BD" w:rsidRPr="007245CC" w:rsidRDefault="002079BD" w:rsidP="002079BD">
      <w:pPr>
        <w:spacing w:line="240" w:lineRule="auto"/>
        <w:rPr>
          <w:rFonts w:asciiTheme="majorHAnsi" w:eastAsia="Cordia New" w:hAnsiTheme="majorHAnsi" w:cstheme="majorHAnsi"/>
          <w:b/>
          <w:bCs/>
          <w:color w:val="auto"/>
          <w:sz w:val="22"/>
          <w:szCs w:val="22"/>
          <w:lang w:eastAsia="zh-CN"/>
        </w:rPr>
      </w:pPr>
      <w:r w:rsidRPr="007245CC">
        <w:rPr>
          <w:rFonts w:asciiTheme="majorHAnsi" w:eastAsia="Cordia New" w:hAnsiTheme="majorHAnsi" w:cstheme="majorHAnsi"/>
          <w:b/>
          <w:bCs/>
          <w:color w:val="auto"/>
          <w:sz w:val="22"/>
          <w:szCs w:val="22"/>
          <w:lang w:eastAsia="zh-CN"/>
        </w:rPr>
        <w:t>Scope of review</w:t>
      </w:r>
    </w:p>
    <w:p w14:paraId="7878E797" w14:textId="77777777" w:rsidR="004861AB" w:rsidRPr="00482E88" w:rsidRDefault="004861AB" w:rsidP="000D2069">
      <w:pPr>
        <w:spacing w:line="240" w:lineRule="auto"/>
        <w:rPr>
          <w:rFonts w:eastAsia="Cordia New" w:cstheme="minorHAnsi"/>
          <w:b/>
          <w:bCs/>
          <w:i/>
          <w:iCs/>
          <w:color w:val="auto"/>
          <w:sz w:val="22"/>
          <w:szCs w:val="22"/>
          <w:cs/>
          <w:lang w:eastAsia="zh-CN"/>
        </w:rPr>
      </w:pPr>
    </w:p>
    <w:p w14:paraId="1BDEDADB" w14:textId="3213DAF0" w:rsidR="001A69DD" w:rsidRDefault="006D4B3A" w:rsidP="00793AB9">
      <w:pPr>
        <w:spacing w:line="240" w:lineRule="auto"/>
        <w:jc w:val="thaiDistribute"/>
        <w:rPr>
          <w:rFonts w:asciiTheme="majorHAnsi" w:hAnsiTheme="majorHAnsi" w:cs="Cordia New"/>
          <w:color w:val="auto"/>
          <w:spacing w:val="4"/>
          <w:sz w:val="22"/>
          <w:szCs w:val="28"/>
          <w:lang w:bidi="th-TH"/>
        </w:rPr>
      </w:pPr>
      <w:r w:rsidRPr="006D4B3A">
        <w:rPr>
          <w:rFonts w:asciiTheme="majorHAnsi" w:hAnsiTheme="majorHAnsi" w:cstheme="majorHAnsi"/>
          <w:color w:val="auto"/>
          <w:spacing w:val="4"/>
          <w:sz w:val="22"/>
          <w:szCs w:val="22"/>
        </w:rPr>
        <w:t xml:space="preserve">Except </w:t>
      </w:r>
      <w:r w:rsidR="00611217" w:rsidRPr="00611217">
        <w:rPr>
          <w:rFonts w:asciiTheme="majorHAnsi" w:hAnsiTheme="majorHAnsi" w:cstheme="majorHAnsi"/>
          <w:color w:val="auto"/>
          <w:spacing w:val="4"/>
          <w:sz w:val="22"/>
          <w:szCs w:val="22"/>
        </w:rPr>
        <w:t>for the matter described</w:t>
      </w:r>
      <w:r w:rsidRPr="006D4B3A">
        <w:rPr>
          <w:rFonts w:asciiTheme="majorHAnsi" w:hAnsiTheme="majorHAnsi" w:cstheme="majorHAnsi"/>
          <w:color w:val="auto"/>
          <w:spacing w:val="4"/>
          <w:sz w:val="22"/>
          <w:szCs w:val="22"/>
        </w:rPr>
        <w:t xml:space="preserve"> in the </w:t>
      </w:r>
      <w:r w:rsidR="00611217" w:rsidRPr="00611217">
        <w:rPr>
          <w:rFonts w:asciiTheme="majorHAnsi" w:hAnsiTheme="majorHAnsi" w:cstheme="majorHAnsi"/>
          <w:color w:val="auto"/>
          <w:spacing w:val="4"/>
          <w:sz w:val="22"/>
          <w:szCs w:val="22"/>
        </w:rPr>
        <w:t>Basis for Disclaimer of Conclusion</w:t>
      </w:r>
      <w:r w:rsidR="00793AB9" w:rsidRPr="00482E88">
        <w:rPr>
          <w:rFonts w:asciiTheme="majorHAnsi" w:hAnsiTheme="majorHAnsi" w:cstheme="majorHAnsi"/>
          <w:color w:val="auto"/>
          <w:spacing w:val="4"/>
          <w:sz w:val="22"/>
          <w:szCs w:val="22"/>
        </w:rPr>
        <w:t xml:space="preserve">, I </w:t>
      </w:r>
      <w:r w:rsidR="00611217" w:rsidRPr="00611217">
        <w:rPr>
          <w:rFonts w:asciiTheme="majorHAnsi" w:hAnsiTheme="majorHAnsi" w:cstheme="majorHAnsi"/>
          <w:color w:val="auto"/>
          <w:spacing w:val="4"/>
          <w:sz w:val="22"/>
          <w:szCs w:val="22"/>
        </w:rPr>
        <w:t xml:space="preserve">conducted </w:t>
      </w:r>
      <w:r w:rsidR="00793AB9" w:rsidRPr="00482E88">
        <w:rPr>
          <w:rFonts w:asciiTheme="majorHAnsi" w:hAnsiTheme="majorHAnsi" w:cstheme="majorHAnsi"/>
          <w:color w:val="auto"/>
          <w:spacing w:val="4"/>
          <w:sz w:val="22"/>
          <w:szCs w:val="22"/>
        </w:rPr>
        <w:t xml:space="preserve">my review in accordance with Thai Standard on Review Engagements 2410, “Review of interim financial information </w:t>
      </w:r>
      <w:r w:rsidR="00611217" w:rsidRPr="00611217">
        <w:rPr>
          <w:rFonts w:asciiTheme="majorHAnsi" w:hAnsiTheme="majorHAnsi" w:cstheme="majorHAnsi"/>
          <w:color w:val="auto"/>
          <w:spacing w:val="4"/>
          <w:sz w:val="22"/>
          <w:szCs w:val="22"/>
        </w:rPr>
        <w:t xml:space="preserve">performed by the independent auditor of the entity”. A review </w:t>
      </w:r>
      <w:r w:rsidR="00793AB9" w:rsidRPr="00482E88">
        <w:rPr>
          <w:rFonts w:asciiTheme="majorHAnsi" w:hAnsiTheme="majorHAnsi" w:cstheme="majorHAnsi"/>
          <w:color w:val="auto"/>
          <w:spacing w:val="4"/>
          <w:sz w:val="22"/>
          <w:szCs w:val="22"/>
        </w:rPr>
        <w:t xml:space="preserve">consists of making inquiries, primarily of </w:t>
      </w:r>
      <w:proofErr w:type="gramStart"/>
      <w:r w:rsidR="00793AB9" w:rsidRPr="00482E88">
        <w:rPr>
          <w:rFonts w:asciiTheme="majorHAnsi" w:hAnsiTheme="majorHAnsi" w:cstheme="majorHAnsi"/>
          <w:color w:val="auto"/>
          <w:spacing w:val="4"/>
          <w:sz w:val="22"/>
          <w:szCs w:val="22"/>
        </w:rPr>
        <w:t>persons</w:t>
      </w:r>
      <w:proofErr w:type="gramEnd"/>
      <w:r w:rsidR="00793AB9" w:rsidRPr="00482E88">
        <w:rPr>
          <w:rFonts w:asciiTheme="majorHAnsi" w:hAnsiTheme="majorHAnsi" w:cstheme="majorHAnsi"/>
          <w:color w:val="auto"/>
          <w:spacing w:val="4"/>
          <w:sz w:val="22"/>
          <w:szCs w:val="22"/>
        </w:rPr>
        <w:t xml:space="preserve"> responsible for financial and accounting matters</w:t>
      </w:r>
      <w:r w:rsidR="00611217" w:rsidRPr="00611217">
        <w:rPr>
          <w:rFonts w:asciiTheme="majorHAnsi" w:hAnsiTheme="majorHAnsi" w:cstheme="majorHAnsi"/>
          <w:color w:val="auto"/>
          <w:spacing w:val="4"/>
          <w:sz w:val="22"/>
          <w:szCs w:val="22"/>
        </w:rPr>
        <w:t>,</w:t>
      </w:r>
      <w:r w:rsidR="00793AB9" w:rsidRPr="00482E88">
        <w:rPr>
          <w:rFonts w:asciiTheme="majorHAnsi" w:hAnsiTheme="majorHAnsi" w:cstheme="majorHAnsi"/>
          <w:color w:val="auto"/>
          <w:spacing w:val="4"/>
          <w:sz w:val="22"/>
          <w:szCs w:val="22"/>
        </w:rPr>
        <w:t xml:space="preserve">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00793AB9" w:rsidRPr="00482E88">
        <w:rPr>
          <w:rFonts w:asciiTheme="majorHAnsi" w:hAnsiTheme="majorHAnsi" w:cstheme="majorHAnsi"/>
          <w:color w:val="auto"/>
          <w:spacing w:val="4"/>
          <w:sz w:val="22"/>
          <w:szCs w:val="22"/>
        </w:rPr>
        <w:t>an audit opinion</w:t>
      </w:r>
      <w:proofErr w:type="gramEnd"/>
      <w:r w:rsidR="00793AB9" w:rsidRPr="00482E88">
        <w:rPr>
          <w:rFonts w:asciiTheme="majorHAnsi" w:hAnsiTheme="majorHAnsi" w:cstheme="majorHAnsi"/>
          <w:color w:val="auto"/>
          <w:spacing w:val="4"/>
          <w:sz w:val="22"/>
          <w:szCs w:val="22"/>
        </w:rPr>
        <w:t>.</w:t>
      </w:r>
    </w:p>
    <w:p w14:paraId="1B18FE60" w14:textId="77777777" w:rsidR="00611217" w:rsidRPr="00611217" w:rsidRDefault="00611217" w:rsidP="00793AB9">
      <w:pPr>
        <w:spacing w:line="240" w:lineRule="auto"/>
        <w:jc w:val="thaiDistribute"/>
        <w:rPr>
          <w:rFonts w:asciiTheme="majorHAnsi" w:hAnsiTheme="majorHAnsi" w:cs="Cordia New"/>
          <w:color w:val="auto"/>
          <w:spacing w:val="4"/>
          <w:sz w:val="22"/>
          <w:szCs w:val="28"/>
          <w:lang w:bidi="th-TH"/>
        </w:rPr>
      </w:pPr>
    </w:p>
    <w:p w14:paraId="4E12257B" w14:textId="3DD9A54A" w:rsidR="001A69DD" w:rsidRPr="006B62A9" w:rsidRDefault="003C32BB" w:rsidP="003C32BB">
      <w:pPr>
        <w:spacing w:line="240" w:lineRule="auto"/>
        <w:rPr>
          <w:rFonts w:asciiTheme="majorHAnsi" w:eastAsia="Cordia New" w:hAnsiTheme="majorHAnsi" w:cstheme="majorHAnsi"/>
          <w:b/>
          <w:bCs/>
          <w:i/>
          <w:iCs/>
          <w:color w:val="auto"/>
          <w:sz w:val="22"/>
          <w:szCs w:val="22"/>
          <w:lang w:eastAsia="zh-CN"/>
        </w:rPr>
      </w:pPr>
      <w:r w:rsidRPr="006B62A9">
        <w:rPr>
          <w:rFonts w:asciiTheme="majorHAnsi" w:eastAsia="Cordia New" w:hAnsiTheme="majorHAnsi" w:cstheme="majorHAnsi"/>
          <w:b/>
          <w:bCs/>
          <w:i/>
          <w:iCs/>
          <w:color w:val="auto"/>
          <w:sz w:val="22"/>
          <w:szCs w:val="22"/>
          <w:lang w:eastAsia="zh-CN"/>
        </w:rPr>
        <w:t>Basis for disclaimer of conclusion</w:t>
      </w:r>
    </w:p>
    <w:p w14:paraId="376AAC60" w14:textId="77777777" w:rsidR="003C32BB" w:rsidRPr="00482E88" w:rsidRDefault="003C32BB" w:rsidP="003C32BB">
      <w:pPr>
        <w:spacing w:line="240" w:lineRule="auto"/>
        <w:rPr>
          <w:rFonts w:asciiTheme="majorHAnsi" w:eastAsia="Cordia New" w:hAnsiTheme="majorHAnsi" w:cstheme="majorHAnsi"/>
          <w:b/>
          <w:bCs/>
          <w:color w:val="auto"/>
          <w:sz w:val="22"/>
          <w:szCs w:val="22"/>
          <w:lang w:eastAsia="zh-CN"/>
        </w:rPr>
      </w:pPr>
    </w:p>
    <w:p w14:paraId="53136292" w14:textId="77777777" w:rsidR="009059AE" w:rsidRPr="00482E88" w:rsidRDefault="009059AE" w:rsidP="009059AE">
      <w:pPr>
        <w:spacing w:line="240" w:lineRule="auto"/>
        <w:rPr>
          <w:rFonts w:eastAsia="Cordia New" w:cstheme="minorHAnsi"/>
          <w:i/>
          <w:iCs/>
          <w:color w:val="auto"/>
          <w:sz w:val="22"/>
          <w:szCs w:val="22"/>
          <w:lang w:eastAsia="zh-CN"/>
        </w:rPr>
      </w:pPr>
      <w:r w:rsidRPr="00482E88">
        <w:rPr>
          <w:rFonts w:eastAsia="Cordia New" w:cstheme="minorHAnsi"/>
          <w:i/>
          <w:iCs/>
          <w:color w:val="auto"/>
          <w:sz w:val="22"/>
          <w:szCs w:val="22"/>
          <w:lang w:eastAsia="zh-CN"/>
        </w:rPr>
        <w:t>Material Uncertainty Related to Going Concern</w:t>
      </w:r>
    </w:p>
    <w:p w14:paraId="02D30BF8" w14:textId="77777777" w:rsidR="009059AE" w:rsidRPr="00482E88" w:rsidRDefault="009059AE" w:rsidP="009059AE">
      <w:pPr>
        <w:spacing w:line="240" w:lineRule="auto"/>
        <w:rPr>
          <w:rFonts w:eastAsia="Cordia New" w:cstheme="minorHAnsi"/>
          <w:i/>
          <w:iCs/>
          <w:color w:val="auto"/>
          <w:sz w:val="22"/>
          <w:szCs w:val="22"/>
          <w:lang w:eastAsia="zh-CN"/>
        </w:rPr>
      </w:pPr>
    </w:p>
    <w:p w14:paraId="57D2AB52" w14:textId="7E1150EF" w:rsidR="0021485B" w:rsidRDefault="00C4287C" w:rsidP="0021485B">
      <w:pPr>
        <w:spacing w:line="240" w:lineRule="auto"/>
        <w:jc w:val="thaiDistribute"/>
        <w:rPr>
          <w:rFonts w:eastAsia="Cordia New" w:cs="Cordia New"/>
          <w:color w:val="auto"/>
          <w:sz w:val="22"/>
          <w:szCs w:val="28"/>
          <w:lang w:eastAsia="zh-CN" w:bidi="th-TH"/>
        </w:rPr>
      </w:pPr>
      <w:r w:rsidRPr="00C4287C">
        <w:rPr>
          <w:rFonts w:eastAsia="Cordia New" w:cstheme="minorHAnsi"/>
          <w:color w:val="auto"/>
          <w:sz w:val="22"/>
          <w:szCs w:val="22"/>
          <w:lang w:eastAsia="zh-CN"/>
        </w:rPr>
        <w:t>I draw attention to Note 3 to the interim financial information</w:t>
      </w:r>
      <w:r w:rsidR="0019123C" w:rsidRPr="0019123C">
        <w:rPr>
          <w:rFonts w:eastAsia="Cordia New" w:cstheme="minorHAnsi"/>
          <w:color w:val="auto"/>
          <w:sz w:val="22"/>
          <w:szCs w:val="22"/>
          <w:lang w:eastAsia="zh-CN"/>
        </w:rPr>
        <w:t xml:space="preserve">. The </w:t>
      </w:r>
      <w:r w:rsidRPr="00C4287C">
        <w:rPr>
          <w:rFonts w:eastAsia="Cordia New" w:cstheme="minorHAnsi"/>
          <w:color w:val="auto"/>
          <w:sz w:val="22"/>
          <w:szCs w:val="22"/>
          <w:lang w:eastAsia="zh-CN"/>
        </w:rPr>
        <w:t>Group and the Company incurred net losses of Baht 66.62 million and Baht 80.87 million, respectively</w:t>
      </w:r>
      <w:r w:rsidR="0019123C" w:rsidRPr="0019123C">
        <w:rPr>
          <w:rFonts w:eastAsia="Cordia New" w:cstheme="minorHAnsi"/>
          <w:color w:val="auto"/>
          <w:sz w:val="22"/>
          <w:szCs w:val="22"/>
          <w:lang w:eastAsia="zh-CN"/>
        </w:rPr>
        <w:t xml:space="preserve">, for the six-month period ended 30 June 2026 </w:t>
      </w:r>
      <w:r w:rsidRPr="00C4287C">
        <w:rPr>
          <w:rFonts w:eastAsia="Cordia New" w:cstheme="minorHAnsi"/>
          <w:color w:val="auto"/>
          <w:sz w:val="22"/>
          <w:szCs w:val="22"/>
          <w:lang w:eastAsia="zh-CN"/>
        </w:rPr>
        <w:t xml:space="preserve">(for the six-month period ended 30 June 2025: net losses of Baht 275.18 million and Baht 49.15 million, respectively). As </w:t>
      </w:r>
      <w:proofErr w:type="gramStart"/>
      <w:r w:rsidRPr="00C4287C">
        <w:rPr>
          <w:rFonts w:eastAsia="Cordia New" w:cstheme="minorHAnsi"/>
          <w:color w:val="auto"/>
          <w:sz w:val="22"/>
          <w:szCs w:val="22"/>
          <w:lang w:eastAsia="zh-CN"/>
        </w:rPr>
        <w:t>at</w:t>
      </w:r>
      <w:proofErr w:type="gramEnd"/>
      <w:r w:rsidRPr="00C4287C">
        <w:rPr>
          <w:rFonts w:eastAsia="Cordia New" w:cstheme="minorHAnsi"/>
          <w:color w:val="auto"/>
          <w:sz w:val="22"/>
          <w:szCs w:val="22"/>
          <w:lang w:eastAsia="zh-CN"/>
        </w:rPr>
        <w:t xml:space="preserve"> 30 June 2026, the Group and the Company had </w:t>
      </w:r>
      <w:r w:rsidR="00492B14" w:rsidRPr="00492B14">
        <w:rPr>
          <w:rFonts w:eastAsia="Cordia New" w:cstheme="minorHAnsi"/>
          <w:color w:val="auto"/>
          <w:sz w:val="22"/>
          <w:szCs w:val="22"/>
          <w:lang w:eastAsia="zh-CN"/>
        </w:rPr>
        <w:t xml:space="preserve">accumulated </w:t>
      </w:r>
      <w:r w:rsidR="0019123C" w:rsidRPr="0019123C">
        <w:rPr>
          <w:rFonts w:eastAsia="Cordia New" w:cstheme="minorHAnsi"/>
          <w:color w:val="auto"/>
          <w:sz w:val="22"/>
          <w:szCs w:val="22"/>
          <w:lang w:eastAsia="zh-CN"/>
        </w:rPr>
        <w:t>losses</w:t>
      </w:r>
      <w:r w:rsidRPr="00C4287C">
        <w:rPr>
          <w:rFonts w:eastAsia="Cordia New" w:cstheme="minorHAnsi"/>
          <w:color w:val="auto"/>
          <w:sz w:val="22"/>
          <w:szCs w:val="22"/>
          <w:lang w:eastAsia="zh-CN"/>
        </w:rPr>
        <w:t xml:space="preserve"> of Baht 1,381.36 million and Baht 1,513.68 million, respectively (as </w:t>
      </w:r>
      <w:proofErr w:type="gramStart"/>
      <w:r w:rsidRPr="00C4287C">
        <w:rPr>
          <w:rFonts w:eastAsia="Cordia New" w:cstheme="minorHAnsi"/>
          <w:color w:val="auto"/>
          <w:sz w:val="22"/>
          <w:szCs w:val="22"/>
          <w:lang w:eastAsia="zh-CN"/>
        </w:rPr>
        <w:t>at</w:t>
      </w:r>
      <w:proofErr w:type="gramEnd"/>
      <w:r w:rsidRPr="00C4287C">
        <w:rPr>
          <w:rFonts w:eastAsia="Cordia New" w:cstheme="minorHAnsi"/>
          <w:color w:val="auto"/>
          <w:sz w:val="22"/>
          <w:szCs w:val="22"/>
          <w:lang w:eastAsia="zh-CN"/>
        </w:rPr>
        <w:t xml:space="preserve"> 31 December 2025: Baht 1,315.49 million and Baht 1,432.81 million, respectively). The Group’s and the Company’s current liabilities exceeded their current assets </w:t>
      </w:r>
      <w:proofErr w:type="gramStart"/>
      <w:r w:rsidR="0019123C" w:rsidRPr="0019123C">
        <w:rPr>
          <w:rFonts w:eastAsia="Cordia New" w:cstheme="minorHAnsi"/>
          <w:color w:val="auto"/>
          <w:sz w:val="22"/>
          <w:szCs w:val="22"/>
          <w:lang w:eastAsia="zh-CN"/>
        </w:rPr>
        <w:t>by</w:t>
      </w:r>
      <w:r w:rsidRPr="00C4287C">
        <w:rPr>
          <w:rFonts w:eastAsia="Cordia New" w:cstheme="minorHAnsi"/>
          <w:color w:val="auto"/>
          <w:sz w:val="22"/>
          <w:szCs w:val="22"/>
          <w:lang w:eastAsia="zh-CN"/>
        </w:rPr>
        <w:t xml:space="preserve"> Baht</w:t>
      </w:r>
      <w:proofErr w:type="gramEnd"/>
      <w:r w:rsidRPr="00C4287C">
        <w:rPr>
          <w:rFonts w:eastAsia="Cordia New" w:cstheme="minorHAnsi"/>
          <w:color w:val="auto"/>
          <w:sz w:val="22"/>
          <w:szCs w:val="22"/>
          <w:lang w:eastAsia="zh-CN"/>
        </w:rPr>
        <w:t xml:space="preserve"> 741.35 million and Baht 591.36 million, respectively (as </w:t>
      </w:r>
      <w:proofErr w:type="gramStart"/>
      <w:r w:rsidRPr="00C4287C">
        <w:rPr>
          <w:rFonts w:eastAsia="Cordia New" w:cstheme="minorHAnsi"/>
          <w:color w:val="auto"/>
          <w:sz w:val="22"/>
          <w:szCs w:val="22"/>
          <w:lang w:eastAsia="zh-CN"/>
        </w:rPr>
        <w:t>at</w:t>
      </w:r>
      <w:proofErr w:type="gramEnd"/>
      <w:r w:rsidRPr="00C4287C">
        <w:rPr>
          <w:rFonts w:eastAsia="Cordia New" w:cstheme="minorHAnsi"/>
          <w:color w:val="auto"/>
          <w:sz w:val="22"/>
          <w:szCs w:val="22"/>
          <w:lang w:eastAsia="zh-CN"/>
        </w:rPr>
        <w:t xml:space="preserve"> 31 December 2025: Baht 1,916.98 million and Baht 1,752.66 million, respectively). As at the same date, </w:t>
      </w:r>
      <w:r w:rsidR="0019123C" w:rsidRPr="0019123C">
        <w:rPr>
          <w:rFonts w:eastAsia="Cordia New" w:cstheme="minorHAnsi"/>
          <w:color w:val="auto"/>
          <w:sz w:val="22"/>
          <w:szCs w:val="22"/>
          <w:lang w:eastAsia="zh-CN"/>
        </w:rPr>
        <w:t>their</w:t>
      </w:r>
      <w:r w:rsidRPr="00C4287C">
        <w:rPr>
          <w:rFonts w:eastAsia="Cordia New" w:cstheme="minorHAnsi"/>
          <w:color w:val="auto"/>
          <w:sz w:val="22"/>
          <w:szCs w:val="22"/>
          <w:lang w:eastAsia="zh-CN"/>
        </w:rPr>
        <w:t xml:space="preserve"> current liabilities mainly comprised trade and other current payables, bank overdrafts and short-term </w:t>
      </w:r>
      <w:r w:rsidR="0019123C" w:rsidRPr="0019123C">
        <w:rPr>
          <w:rFonts w:eastAsia="Cordia New" w:cstheme="minorHAnsi"/>
          <w:color w:val="auto"/>
          <w:sz w:val="22"/>
          <w:szCs w:val="22"/>
          <w:lang w:eastAsia="zh-CN"/>
        </w:rPr>
        <w:t xml:space="preserve">borrowings, the </w:t>
      </w:r>
      <w:r w:rsidRPr="00C4287C">
        <w:rPr>
          <w:rFonts w:eastAsia="Cordia New" w:cstheme="minorHAnsi"/>
          <w:color w:val="auto"/>
          <w:sz w:val="22"/>
          <w:szCs w:val="22"/>
          <w:lang w:eastAsia="zh-CN"/>
        </w:rPr>
        <w:t xml:space="preserve">current portion of long-term </w:t>
      </w:r>
      <w:r w:rsidR="0019123C" w:rsidRPr="0019123C">
        <w:rPr>
          <w:rFonts w:eastAsia="Cordia New" w:cstheme="minorHAnsi"/>
          <w:color w:val="auto"/>
          <w:sz w:val="22"/>
          <w:szCs w:val="22"/>
          <w:lang w:eastAsia="zh-CN"/>
        </w:rPr>
        <w:t>bank borrowings, payables arising</w:t>
      </w:r>
      <w:r w:rsidRPr="00C4287C">
        <w:rPr>
          <w:rFonts w:eastAsia="Cordia New" w:cstheme="minorHAnsi"/>
          <w:color w:val="auto"/>
          <w:sz w:val="22"/>
          <w:szCs w:val="22"/>
          <w:lang w:eastAsia="zh-CN"/>
        </w:rPr>
        <w:t xml:space="preserve"> from share </w:t>
      </w:r>
      <w:r w:rsidR="0019123C" w:rsidRPr="0019123C">
        <w:rPr>
          <w:rFonts w:eastAsia="Cordia New" w:cstheme="minorHAnsi"/>
          <w:color w:val="auto"/>
          <w:sz w:val="22"/>
          <w:szCs w:val="22"/>
          <w:lang w:eastAsia="zh-CN"/>
        </w:rPr>
        <w:t>repurchases</w:t>
      </w:r>
      <w:r w:rsidRPr="00C4287C">
        <w:rPr>
          <w:rFonts w:eastAsia="Cordia New" w:cstheme="minorHAnsi"/>
          <w:color w:val="auto"/>
          <w:sz w:val="22"/>
          <w:szCs w:val="22"/>
          <w:lang w:eastAsia="zh-CN"/>
        </w:rPr>
        <w:t>, and debentures</w:t>
      </w:r>
      <w:r w:rsidR="0019123C" w:rsidRPr="0019123C">
        <w:rPr>
          <w:rFonts w:eastAsia="Cordia New" w:cstheme="minorHAnsi"/>
          <w:color w:val="auto"/>
          <w:sz w:val="22"/>
          <w:szCs w:val="22"/>
          <w:lang w:eastAsia="zh-CN"/>
        </w:rPr>
        <w:t xml:space="preserve"> due within one year</w:t>
      </w:r>
      <w:r w:rsidR="0021485B" w:rsidRPr="0021485B">
        <w:rPr>
          <w:rFonts w:eastAsia="Cordia New" w:cstheme="minorHAnsi"/>
          <w:color w:val="auto"/>
          <w:sz w:val="22"/>
          <w:szCs w:val="22"/>
          <w:lang w:eastAsia="zh-CN"/>
        </w:rPr>
        <w:t>.</w:t>
      </w:r>
      <w:r w:rsidR="00DC0C79">
        <w:rPr>
          <w:rFonts w:eastAsia="Cordia New" w:cstheme="minorHAnsi"/>
          <w:color w:val="auto"/>
          <w:sz w:val="22"/>
          <w:szCs w:val="22"/>
          <w:lang w:eastAsia="zh-CN"/>
        </w:rPr>
        <w:t xml:space="preserve"> </w:t>
      </w:r>
    </w:p>
    <w:p w14:paraId="5AD89FA8" w14:textId="77777777" w:rsidR="00C4287C" w:rsidRPr="00C4287C" w:rsidRDefault="00C4287C" w:rsidP="0021485B">
      <w:pPr>
        <w:spacing w:line="240" w:lineRule="auto"/>
        <w:jc w:val="thaiDistribute"/>
        <w:rPr>
          <w:rFonts w:eastAsia="Cordia New" w:cs="Cordia New"/>
          <w:color w:val="auto"/>
          <w:sz w:val="22"/>
          <w:szCs w:val="22"/>
          <w:lang w:eastAsia="zh-CN" w:bidi="th-TH"/>
        </w:rPr>
      </w:pPr>
    </w:p>
    <w:p w14:paraId="673BACC2" w14:textId="1DC0E2AC" w:rsidR="002A358F" w:rsidRPr="002A358F" w:rsidRDefault="00A5211B" w:rsidP="002A358F">
      <w:pPr>
        <w:spacing w:line="240" w:lineRule="auto"/>
        <w:jc w:val="thaiDistribute"/>
        <w:rPr>
          <w:rFonts w:eastAsia="Cordia New" w:cstheme="minorHAnsi"/>
          <w:color w:val="auto"/>
          <w:sz w:val="22"/>
          <w:szCs w:val="22"/>
          <w:lang w:eastAsia="zh-CN" w:bidi="th-TH"/>
        </w:rPr>
      </w:pPr>
      <w:r w:rsidRPr="00A5211B">
        <w:rPr>
          <w:rFonts w:eastAsia="Cordia New" w:cstheme="minorHAnsi"/>
          <w:color w:val="auto"/>
          <w:sz w:val="22"/>
          <w:szCs w:val="22"/>
          <w:lang w:eastAsia="zh-CN"/>
        </w:rPr>
        <w:t>I also</w:t>
      </w:r>
      <w:r w:rsidR="0022257D" w:rsidRPr="0014754F">
        <w:rPr>
          <w:rFonts w:eastAsia="Cordia New" w:cstheme="minorHAnsi"/>
          <w:color w:val="auto"/>
          <w:sz w:val="22"/>
          <w:szCs w:val="22"/>
          <w:lang w:eastAsia="zh-CN"/>
        </w:rPr>
        <w:t xml:space="preserve"> draw attention to Note </w:t>
      </w:r>
      <w:r w:rsidRPr="00A5211B">
        <w:rPr>
          <w:rFonts w:eastAsia="Cordia New" w:cstheme="minorHAnsi"/>
          <w:color w:val="auto"/>
          <w:sz w:val="22"/>
          <w:szCs w:val="22"/>
          <w:lang w:eastAsia="zh-CN"/>
        </w:rPr>
        <w:t>15</w:t>
      </w:r>
      <w:r w:rsidR="0022257D" w:rsidRPr="0014754F">
        <w:rPr>
          <w:rFonts w:eastAsia="Cordia New" w:cstheme="minorHAnsi"/>
          <w:color w:val="auto"/>
          <w:sz w:val="22"/>
          <w:szCs w:val="22"/>
          <w:lang w:eastAsia="zh-CN"/>
        </w:rPr>
        <w:t xml:space="preserve"> to the interim financial information. As </w:t>
      </w:r>
      <w:proofErr w:type="gramStart"/>
      <w:r w:rsidR="0022257D" w:rsidRPr="0014754F">
        <w:rPr>
          <w:rFonts w:eastAsia="Cordia New" w:cstheme="minorHAnsi"/>
          <w:color w:val="auto"/>
          <w:sz w:val="22"/>
          <w:szCs w:val="22"/>
          <w:lang w:eastAsia="zh-CN"/>
        </w:rPr>
        <w:t>at</w:t>
      </w:r>
      <w:proofErr w:type="gramEnd"/>
      <w:r w:rsidR="0022257D" w:rsidRPr="0014754F">
        <w:rPr>
          <w:rFonts w:eastAsia="Cordia New" w:cstheme="minorHAnsi"/>
          <w:color w:val="auto"/>
          <w:sz w:val="22"/>
          <w:szCs w:val="22"/>
          <w:lang w:eastAsia="zh-CN"/>
        </w:rPr>
        <w:t xml:space="preserve"> 30 June 2026 and 31 December 2025, the Company was </w:t>
      </w:r>
      <w:r w:rsidR="002A358F" w:rsidRPr="002A358F">
        <w:rPr>
          <w:rFonts w:eastAsia="Cordia New" w:cstheme="minorHAnsi"/>
          <w:color w:val="auto"/>
          <w:sz w:val="22"/>
          <w:szCs w:val="22"/>
          <w:lang w:eastAsia="zh-CN"/>
        </w:rPr>
        <w:t xml:space="preserve">in </w:t>
      </w:r>
      <w:r w:rsidRPr="00A5211B">
        <w:rPr>
          <w:rFonts w:eastAsia="Cordia New" w:cstheme="minorHAnsi"/>
          <w:color w:val="auto"/>
          <w:sz w:val="22"/>
          <w:szCs w:val="22"/>
          <w:lang w:eastAsia="zh-CN"/>
        </w:rPr>
        <w:t>default</w:t>
      </w:r>
      <w:r w:rsidR="002A358F" w:rsidRPr="002A358F">
        <w:rPr>
          <w:rFonts w:eastAsia="Cordia New" w:cstheme="minorHAnsi"/>
          <w:color w:val="auto"/>
          <w:sz w:val="22"/>
          <w:szCs w:val="22"/>
          <w:lang w:eastAsia="zh-CN"/>
        </w:rPr>
        <w:t xml:space="preserve"> on</w:t>
      </w:r>
      <w:r w:rsidR="0022257D" w:rsidRPr="0014754F">
        <w:rPr>
          <w:rFonts w:eastAsia="Cordia New" w:cstheme="minorHAnsi"/>
          <w:color w:val="auto"/>
          <w:sz w:val="22"/>
          <w:szCs w:val="22"/>
          <w:lang w:eastAsia="zh-CN"/>
        </w:rPr>
        <w:t xml:space="preserve"> promissory notes and export credit facilities, together with interest</w:t>
      </w:r>
      <w:r w:rsidRPr="00A5211B">
        <w:rPr>
          <w:rFonts w:eastAsia="Cordia New" w:cstheme="minorHAnsi"/>
          <w:color w:val="auto"/>
          <w:sz w:val="22"/>
          <w:szCs w:val="22"/>
          <w:lang w:eastAsia="zh-CN"/>
        </w:rPr>
        <w:t>, due to financial institutions,</w:t>
      </w:r>
      <w:r w:rsidR="002A358F" w:rsidRPr="002A358F">
        <w:rPr>
          <w:rFonts w:eastAsia="Cordia New" w:cstheme="minorHAnsi"/>
          <w:color w:val="auto"/>
          <w:sz w:val="22"/>
          <w:szCs w:val="22"/>
          <w:lang w:eastAsia="zh-CN"/>
        </w:rPr>
        <w:t xml:space="preserve"> amounting </w:t>
      </w:r>
      <w:r w:rsidRPr="00A5211B">
        <w:rPr>
          <w:rFonts w:eastAsia="Cordia New" w:cstheme="minorHAnsi"/>
          <w:color w:val="auto"/>
          <w:sz w:val="22"/>
          <w:szCs w:val="22"/>
          <w:lang w:eastAsia="zh-CN"/>
        </w:rPr>
        <w:t xml:space="preserve">in aggregate </w:t>
      </w:r>
      <w:r w:rsidR="002A358F" w:rsidRPr="002A358F">
        <w:rPr>
          <w:rFonts w:eastAsia="Cordia New" w:cstheme="minorHAnsi"/>
          <w:color w:val="auto"/>
          <w:sz w:val="22"/>
          <w:szCs w:val="22"/>
          <w:lang w:eastAsia="zh-CN"/>
        </w:rPr>
        <w:t xml:space="preserve">to Baht </w:t>
      </w:r>
      <w:r w:rsidRPr="00A5211B">
        <w:rPr>
          <w:rFonts w:eastAsia="Cordia New" w:cstheme="minorHAnsi"/>
          <w:color w:val="auto"/>
          <w:sz w:val="22"/>
          <w:szCs w:val="22"/>
          <w:lang w:eastAsia="zh-CN"/>
        </w:rPr>
        <w:t>206</w:t>
      </w:r>
      <w:r w:rsidR="002A358F" w:rsidRPr="002A358F">
        <w:rPr>
          <w:rFonts w:eastAsia="Cordia New" w:cstheme="minorHAnsi"/>
          <w:color w:val="auto"/>
          <w:sz w:val="22"/>
          <w:szCs w:val="22"/>
          <w:lang w:eastAsia="zh-CN"/>
        </w:rPr>
        <w:t>.93 million</w:t>
      </w:r>
      <w:r w:rsidRPr="00A5211B">
        <w:rPr>
          <w:rFonts w:eastAsia="Cordia New" w:cstheme="minorHAnsi"/>
          <w:color w:val="auto"/>
          <w:sz w:val="22"/>
          <w:szCs w:val="22"/>
          <w:lang w:eastAsia="zh-CN"/>
        </w:rPr>
        <w:t>. Up to</w:t>
      </w:r>
      <w:r w:rsidR="0022257D" w:rsidRPr="0014754F">
        <w:rPr>
          <w:rFonts w:eastAsia="Cordia New" w:cstheme="minorHAnsi"/>
          <w:color w:val="auto"/>
          <w:sz w:val="22"/>
          <w:szCs w:val="22"/>
          <w:lang w:eastAsia="zh-CN"/>
        </w:rPr>
        <w:t xml:space="preserve"> the date of my report, the Company had repaid </w:t>
      </w:r>
      <w:r w:rsidRPr="00A5211B">
        <w:rPr>
          <w:rFonts w:eastAsia="Cordia New" w:cstheme="minorHAnsi"/>
          <w:color w:val="auto"/>
          <w:sz w:val="22"/>
          <w:szCs w:val="22"/>
          <w:lang w:eastAsia="zh-CN"/>
        </w:rPr>
        <w:t xml:space="preserve">part of the outstanding debt </w:t>
      </w:r>
      <w:r w:rsidR="0022257D" w:rsidRPr="0014754F">
        <w:rPr>
          <w:rFonts w:eastAsia="Cordia New" w:cstheme="minorHAnsi"/>
          <w:color w:val="auto"/>
          <w:sz w:val="22"/>
          <w:szCs w:val="22"/>
          <w:lang w:eastAsia="zh-CN"/>
        </w:rPr>
        <w:t xml:space="preserve">and received notification </w:t>
      </w:r>
      <w:r w:rsidRPr="00A5211B">
        <w:rPr>
          <w:rFonts w:eastAsia="Cordia New" w:cstheme="minorHAnsi"/>
          <w:color w:val="auto"/>
          <w:sz w:val="22"/>
          <w:szCs w:val="22"/>
          <w:lang w:eastAsia="zh-CN"/>
        </w:rPr>
        <w:t>that</w:t>
      </w:r>
      <w:r w:rsidR="0022257D" w:rsidRPr="0014754F">
        <w:rPr>
          <w:rFonts w:eastAsia="Cordia New" w:cstheme="minorHAnsi"/>
          <w:color w:val="auto"/>
          <w:sz w:val="22"/>
          <w:szCs w:val="22"/>
          <w:lang w:eastAsia="zh-CN"/>
        </w:rPr>
        <w:t xml:space="preserve"> one financial institution </w:t>
      </w:r>
      <w:r w:rsidRPr="00A5211B">
        <w:rPr>
          <w:rFonts w:eastAsia="Cordia New" w:cstheme="minorHAnsi"/>
          <w:color w:val="auto"/>
          <w:sz w:val="22"/>
          <w:szCs w:val="22"/>
          <w:lang w:eastAsia="zh-CN"/>
        </w:rPr>
        <w:t>had approved</w:t>
      </w:r>
      <w:r w:rsidR="0022257D" w:rsidRPr="0014754F">
        <w:rPr>
          <w:rFonts w:eastAsia="Cordia New" w:cstheme="minorHAnsi"/>
          <w:color w:val="auto"/>
          <w:sz w:val="22"/>
          <w:szCs w:val="22"/>
          <w:lang w:eastAsia="zh-CN"/>
        </w:rPr>
        <w:t xml:space="preserve"> the terms of the debt restructuring</w:t>
      </w:r>
      <w:r w:rsidRPr="00A5211B">
        <w:rPr>
          <w:rFonts w:eastAsia="Cordia New" w:cstheme="minorHAnsi"/>
          <w:color w:val="auto"/>
          <w:sz w:val="22"/>
          <w:szCs w:val="22"/>
          <w:lang w:eastAsia="zh-CN"/>
        </w:rPr>
        <w:t>.</w:t>
      </w:r>
      <w:r w:rsidR="002A358F" w:rsidRPr="002A358F">
        <w:rPr>
          <w:rFonts w:eastAsia="Cordia New" w:cstheme="minorHAnsi"/>
          <w:color w:val="auto"/>
          <w:sz w:val="22"/>
          <w:szCs w:val="22"/>
          <w:lang w:eastAsia="zh-CN"/>
        </w:rPr>
        <w:t xml:space="preserve"> The Company </w:t>
      </w:r>
      <w:r w:rsidRPr="00A5211B">
        <w:rPr>
          <w:rFonts w:eastAsia="Cordia New" w:cstheme="minorHAnsi"/>
          <w:color w:val="auto"/>
          <w:sz w:val="22"/>
          <w:szCs w:val="22"/>
          <w:lang w:eastAsia="zh-CN"/>
        </w:rPr>
        <w:t>remained</w:t>
      </w:r>
      <w:r w:rsidR="002A358F" w:rsidRPr="002A358F">
        <w:rPr>
          <w:rFonts w:eastAsia="Cordia New" w:cstheme="minorHAnsi"/>
          <w:color w:val="auto"/>
          <w:sz w:val="22"/>
          <w:szCs w:val="22"/>
          <w:lang w:eastAsia="zh-CN"/>
        </w:rPr>
        <w:t xml:space="preserve"> in</w:t>
      </w:r>
      <w:r w:rsidR="0022257D" w:rsidRPr="0014754F">
        <w:rPr>
          <w:rFonts w:eastAsia="Cordia New" w:cstheme="minorHAnsi"/>
          <w:color w:val="auto"/>
          <w:sz w:val="22"/>
          <w:szCs w:val="22"/>
          <w:lang w:eastAsia="zh-CN"/>
        </w:rPr>
        <w:t xml:space="preserve"> negotiations with </w:t>
      </w:r>
      <w:r w:rsidRPr="00A5211B">
        <w:rPr>
          <w:rFonts w:eastAsia="Cordia New" w:cstheme="minorHAnsi"/>
          <w:color w:val="auto"/>
          <w:sz w:val="22"/>
          <w:szCs w:val="22"/>
          <w:lang w:eastAsia="zh-CN"/>
        </w:rPr>
        <w:t xml:space="preserve">another </w:t>
      </w:r>
      <w:r w:rsidR="002A358F" w:rsidRPr="002A358F">
        <w:rPr>
          <w:rFonts w:eastAsia="Cordia New" w:cstheme="minorHAnsi"/>
          <w:color w:val="auto"/>
          <w:sz w:val="22"/>
          <w:szCs w:val="22"/>
          <w:lang w:eastAsia="zh-CN"/>
        </w:rPr>
        <w:t xml:space="preserve">financial </w:t>
      </w:r>
      <w:r w:rsidRPr="00A5211B">
        <w:rPr>
          <w:rFonts w:eastAsia="Cordia New" w:cstheme="minorHAnsi"/>
          <w:color w:val="auto"/>
          <w:sz w:val="22"/>
          <w:szCs w:val="22"/>
          <w:lang w:eastAsia="zh-CN"/>
        </w:rPr>
        <w:t>institution</w:t>
      </w:r>
      <w:r w:rsidR="002A358F" w:rsidRPr="002A358F">
        <w:rPr>
          <w:rFonts w:eastAsia="Cordia New" w:cstheme="minorHAnsi"/>
          <w:color w:val="auto"/>
          <w:sz w:val="22"/>
          <w:szCs w:val="22"/>
          <w:lang w:eastAsia="zh-CN"/>
        </w:rPr>
        <w:t xml:space="preserve"> regarding </w:t>
      </w:r>
      <w:r w:rsidR="0022257D" w:rsidRPr="0014754F">
        <w:rPr>
          <w:rFonts w:eastAsia="Cordia New" w:cstheme="minorHAnsi"/>
          <w:color w:val="auto"/>
          <w:sz w:val="22"/>
          <w:szCs w:val="22"/>
          <w:lang w:eastAsia="zh-CN"/>
        </w:rPr>
        <w:t xml:space="preserve">the </w:t>
      </w:r>
      <w:r w:rsidR="002A358F" w:rsidRPr="002A358F">
        <w:rPr>
          <w:rFonts w:eastAsia="Cordia New" w:cstheme="minorHAnsi"/>
          <w:color w:val="auto"/>
          <w:sz w:val="22"/>
          <w:szCs w:val="22"/>
          <w:lang w:eastAsia="zh-CN"/>
        </w:rPr>
        <w:t>restructuring</w:t>
      </w:r>
      <w:r w:rsidRPr="00A5211B">
        <w:rPr>
          <w:rFonts w:eastAsia="Cordia New" w:cstheme="minorHAnsi"/>
          <w:color w:val="auto"/>
          <w:sz w:val="22"/>
          <w:szCs w:val="22"/>
          <w:lang w:eastAsia="zh-CN"/>
        </w:rPr>
        <w:t xml:space="preserve"> of its debt</w:t>
      </w:r>
      <w:r w:rsidR="0022257D" w:rsidRPr="0014754F">
        <w:rPr>
          <w:rFonts w:eastAsia="Cordia New" w:cstheme="minorHAnsi"/>
          <w:color w:val="auto"/>
          <w:sz w:val="22"/>
          <w:szCs w:val="22"/>
          <w:lang w:eastAsia="zh-CN"/>
        </w:rPr>
        <w:t>.</w:t>
      </w:r>
    </w:p>
    <w:p w14:paraId="5D8BF40D" w14:textId="77777777" w:rsidR="00003C25" w:rsidRPr="00003C25" w:rsidRDefault="00003C25" w:rsidP="002A358F">
      <w:pPr>
        <w:spacing w:line="240" w:lineRule="auto"/>
        <w:jc w:val="thaiDistribute"/>
        <w:rPr>
          <w:rFonts w:eastAsia="Cordia New" w:cs="Cordia New" w:hint="cs"/>
          <w:color w:val="auto"/>
          <w:sz w:val="22"/>
          <w:szCs w:val="28"/>
          <w:lang w:eastAsia="zh-CN" w:bidi="th-TH"/>
        </w:rPr>
      </w:pPr>
    </w:p>
    <w:p w14:paraId="775F7B45" w14:textId="17E75B47" w:rsidR="002A358F" w:rsidRPr="002A358F" w:rsidRDefault="002A358F" w:rsidP="002A358F">
      <w:pPr>
        <w:spacing w:line="240" w:lineRule="auto"/>
        <w:jc w:val="thaiDistribute"/>
        <w:rPr>
          <w:rFonts w:eastAsia="Cordia New" w:cstheme="minorHAnsi"/>
          <w:color w:val="auto"/>
          <w:sz w:val="22"/>
          <w:szCs w:val="22"/>
          <w:lang w:eastAsia="zh-CN"/>
        </w:rPr>
      </w:pPr>
      <w:r w:rsidRPr="002A358F">
        <w:rPr>
          <w:rFonts w:eastAsia="Cordia New" w:cstheme="minorHAnsi"/>
          <w:color w:val="auto"/>
          <w:sz w:val="22"/>
          <w:szCs w:val="22"/>
          <w:lang w:eastAsia="zh-CN"/>
        </w:rPr>
        <w:t xml:space="preserve">I draw attention to Note 20 to the interim financial information. The Company is currently </w:t>
      </w:r>
      <w:r w:rsidR="00CF23BC" w:rsidRPr="00CF23BC">
        <w:rPr>
          <w:rFonts w:eastAsia="Cordia New" w:cstheme="minorHAnsi"/>
          <w:color w:val="auto"/>
          <w:sz w:val="22"/>
          <w:szCs w:val="22"/>
          <w:lang w:eastAsia="zh-CN"/>
        </w:rPr>
        <w:t>the subject of legal proceedings brought</w:t>
      </w:r>
      <w:r w:rsidRPr="002A358F">
        <w:rPr>
          <w:rFonts w:eastAsia="Cordia New" w:cstheme="minorHAnsi"/>
          <w:color w:val="auto"/>
          <w:sz w:val="22"/>
          <w:szCs w:val="22"/>
          <w:lang w:eastAsia="zh-CN"/>
        </w:rPr>
        <w:t xml:space="preserve"> by another financial institution in its capacity as guarantor of </w:t>
      </w:r>
      <w:r w:rsidR="00CF23BC" w:rsidRPr="00CF23BC">
        <w:rPr>
          <w:rFonts w:eastAsia="Cordia New" w:cstheme="minorHAnsi"/>
          <w:color w:val="auto"/>
          <w:sz w:val="22"/>
          <w:szCs w:val="22"/>
          <w:lang w:eastAsia="zh-CN"/>
        </w:rPr>
        <w:t xml:space="preserve">a </w:t>
      </w:r>
      <w:r w:rsidRPr="002A358F">
        <w:rPr>
          <w:rFonts w:eastAsia="Cordia New" w:cstheme="minorHAnsi"/>
          <w:color w:val="auto"/>
          <w:sz w:val="22"/>
          <w:szCs w:val="22"/>
          <w:lang w:eastAsia="zh-CN"/>
        </w:rPr>
        <w:t xml:space="preserve">loan </w:t>
      </w:r>
      <w:r w:rsidR="00CF23BC" w:rsidRPr="00CF23BC">
        <w:rPr>
          <w:rFonts w:eastAsia="Cordia New" w:cstheme="minorHAnsi"/>
          <w:color w:val="auto"/>
          <w:sz w:val="22"/>
          <w:szCs w:val="22"/>
          <w:lang w:eastAsia="zh-CN"/>
        </w:rPr>
        <w:t>facility</w:t>
      </w:r>
      <w:r w:rsidRPr="002A358F">
        <w:rPr>
          <w:rFonts w:eastAsia="Cordia New" w:cstheme="minorHAnsi"/>
          <w:color w:val="auto"/>
          <w:sz w:val="22"/>
          <w:szCs w:val="22"/>
          <w:lang w:eastAsia="zh-CN"/>
        </w:rPr>
        <w:t xml:space="preserve"> granted to another company, amounting to Baht 82.72</w:t>
      </w:r>
      <w:r w:rsidRPr="002A358F">
        <w:rPr>
          <w:rFonts w:eastAsia="Cordia New" w:cstheme="minorHAnsi"/>
          <w:color w:val="auto"/>
          <w:sz w:val="22"/>
          <w:szCs w:val="22"/>
          <w:lang w:eastAsia="zh-CN" w:bidi="th-TH"/>
        </w:rPr>
        <w:t xml:space="preserve"> </w:t>
      </w:r>
      <w:r w:rsidRPr="002A358F">
        <w:rPr>
          <w:rFonts w:eastAsia="Cordia New" w:cstheme="minorHAnsi"/>
          <w:color w:val="auto"/>
          <w:sz w:val="22"/>
          <w:szCs w:val="22"/>
          <w:lang w:eastAsia="zh-CN"/>
        </w:rPr>
        <w:t>million</w:t>
      </w:r>
      <w:r w:rsidR="00CF23BC" w:rsidRPr="00CF23BC">
        <w:rPr>
          <w:rFonts w:eastAsia="Cordia New" w:cstheme="minorHAnsi"/>
          <w:color w:val="auto"/>
          <w:sz w:val="22"/>
          <w:szCs w:val="22"/>
          <w:lang w:eastAsia="zh-CN"/>
        </w:rPr>
        <w:t>, inclusive of</w:t>
      </w:r>
      <w:r w:rsidRPr="002A358F">
        <w:rPr>
          <w:rFonts w:eastAsia="Cordia New" w:cstheme="minorHAnsi"/>
          <w:color w:val="auto"/>
          <w:sz w:val="22"/>
          <w:szCs w:val="22"/>
          <w:lang w:eastAsia="zh-CN"/>
        </w:rPr>
        <w:t xml:space="preserve"> interest</w:t>
      </w:r>
      <w:r w:rsidR="00CF23BC" w:rsidRPr="00CF23BC">
        <w:rPr>
          <w:rFonts w:eastAsia="Cordia New" w:cstheme="minorHAnsi"/>
          <w:color w:val="auto"/>
          <w:sz w:val="22"/>
          <w:szCs w:val="22"/>
          <w:lang w:eastAsia="zh-CN"/>
        </w:rPr>
        <w:t>.</w:t>
      </w:r>
      <w:r w:rsidRPr="002A358F">
        <w:rPr>
          <w:rFonts w:eastAsia="Cordia New" w:cstheme="minorHAnsi"/>
          <w:color w:val="auto"/>
          <w:sz w:val="22"/>
          <w:szCs w:val="22"/>
          <w:lang w:eastAsia="zh-CN"/>
        </w:rPr>
        <w:t xml:space="preserve"> During </w:t>
      </w:r>
      <w:proofErr w:type="gramStart"/>
      <w:r w:rsidRPr="002A358F">
        <w:rPr>
          <w:rFonts w:eastAsia="Cordia New" w:cstheme="minorHAnsi"/>
          <w:color w:val="auto"/>
          <w:sz w:val="22"/>
          <w:szCs w:val="22"/>
          <w:lang w:eastAsia="zh-CN"/>
        </w:rPr>
        <w:t>the</w:t>
      </w:r>
      <w:proofErr w:type="gramEnd"/>
      <w:r w:rsidRPr="002A358F">
        <w:rPr>
          <w:rFonts w:eastAsia="Cordia New" w:cstheme="minorHAnsi"/>
          <w:color w:val="auto"/>
          <w:sz w:val="22"/>
          <w:szCs w:val="22"/>
          <w:lang w:eastAsia="zh-CN"/>
        </w:rPr>
        <w:t xml:space="preserve"> period, the </w:t>
      </w:r>
      <w:r w:rsidR="00CF23BC" w:rsidRPr="00CF23BC">
        <w:rPr>
          <w:rFonts w:eastAsia="Cordia New" w:cstheme="minorHAnsi"/>
          <w:color w:val="auto"/>
          <w:sz w:val="22"/>
          <w:szCs w:val="22"/>
          <w:lang w:eastAsia="zh-CN"/>
        </w:rPr>
        <w:t xml:space="preserve">other </w:t>
      </w:r>
      <w:proofErr w:type="gramStart"/>
      <w:r w:rsidRPr="002A358F">
        <w:rPr>
          <w:rFonts w:eastAsia="Cordia New" w:cstheme="minorHAnsi"/>
          <w:color w:val="auto"/>
          <w:sz w:val="22"/>
          <w:szCs w:val="22"/>
          <w:lang w:eastAsia="zh-CN"/>
        </w:rPr>
        <w:t>company</w:t>
      </w:r>
      <w:proofErr w:type="gramEnd"/>
      <w:r w:rsidRPr="002A358F">
        <w:rPr>
          <w:rFonts w:eastAsia="Cordia New" w:cstheme="minorHAnsi"/>
          <w:color w:val="auto"/>
          <w:sz w:val="22"/>
          <w:szCs w:val="22"/>
          <w:lang w:eastAsia="zh-CN"/>
        </w:rPr>
        <w:t xml:space="preserve"> </w:t>
      </w:r>
      <w:r w:rsidR="00CF23BC" w:rsidRPr="00CF23BC">
        <w:rPr>
          <w:rFonts w:eastAsia="Cordia New" w:cstheme="minorHAnsi"/>
          <w:color w:val="auto"/>
          <w:sz w:val="22"/>
          <w:szCs w:val="22"/>
          <w:lang w:eastAsia="zh-CN"/>
        </w:rPr>
        <w:t xml:space="preserve">named as a </w:t>
      </w:r>
      <w:proofErr w:type="gramStart"/>
      <w:r w:rsidR="00CF23BC" w:rsidRPr="00CF23BC">
        <w:rPr>
          <w:rFonts w:eastAsia="Cordia New" w:cstheme="minorHAnsi"/>
          <w:color w:val="auto"/>
          <w:sz w:val="22"/>
          <w:szCs w:val="22"/>
          <w:lang w:eastAsia="zh-CN"/>
        </w:rPr>
        <w:t>defendant</w:t>
      </w:r>
      <w:proofErr w:type="gramEnd"/>
      <w:r w:rsidR="00CF23BC" w:rsidRPr="00CF23BC">
        <w:rPr>
          <w:rFonts w:eastAsia="Cordia New" w:cstheme="minorHAnsi"/>
          <w:color w:val="auto"/>
          <w:sz w:val="22"/>
          <w:szCs w:val="22"/>
          <w:lang w:eastAsia="zh-CN"/>
        </w:rPr>
        <w:t xml:space="preserve"> partially repaid the debt owed</w:t>
      </w:r>
      <w:r w:rsidRPr="002A358F">
        <w:rPr>
          <w:rFonts w:eastAsia="Cordia New" w:cstheme="minorHAnsi"/>
          <w:color w:val="auto"/>
          <w:sz w:val="22"/>
          <w:szCs w:val="22"/>
          <w:lang w:eastAsia="zh-CN"/>
        </w:rPr>
        <w:t xml:space="preserve"> to the financial institution. The </w:t>
      </w:r>
      <w:r w:rsidR="00CF23BC" w:rsidRPr="00CF23BC">
        <w:rPr>
          <w:rFonts w:eastAsia="Cordia New" w:cstheme="minorHAnsi"/>
          <w:color w:val="auto"/>
          <w:sz w:val="22"/>
          <w:szCs w:val="22"/>
          <w:lang w:eastAsia="zh-CN"/>
        </w:rPr>
        <w:t>court</w:t>
      </w:r>
      <w:r w:rsidRPr="002A358F">
        <w:rPr>
          <w:rFonts w:eastAsia="Cordia New" w:cstheme="minorHAnsi"/>
          <w:color w:val="auto"/>
          <w:sz w:val="22"/>
          <w:szCs w:val="22"/>
          <w:lang w:eastAsia="zh-CN"/>
        </w:rPr>
        <w:t xml:space="preserve"> has scheduled a </w:t>
      </w:r>
      <w:r w:rsidR="00CF23BC" w:rsidRPr="00CF23BC">
        <w:rPr>
          <w:rFonts w:eastAsia="Cordia New" w:cstheme="minorHAnsi"/>
          <w:color w:val="auto"/>
          <w:sz w:val="22"/>
          <w:szCs w:val="22"/>
          <w:lang w:eastAsia="zh-CN"/>
        </w:rPr>
        <w:t xml:space="preserve">pre-trial </w:t>
      </w:r>
      <w:r w:rsidRPr="002A358F">
        <w:rPr>
          <w:rFonts w:eastAsia="Cordia New" w:cstheme="minorHAnsi"/>
          <w:color w:val="auto"/>
          <w:sz w:val="22"/>
          <w:szCs w:val="22"/>
          <w:lang w:eastAsia="zh-CN"/>
        </w:rPr>
        <w:t xml:space="preserve">hearing </w:t>
      </w:r>
      <w:r w:rsidR="00CF23BC" w:rsidRPr="00CF23BC">
        <w:rPr>
          <w:rFonts w:eastAsia="Cordia New" w:cstheme="minorHAnsi"/>
          <w:color w:val="auto"/>
          <w:sz w:val="22"/>
          <w:szCs w:val="22"/>
          <w:lang w:eastAsia="zh-CN"/>
        </w:rPr>
        <w:t>for</w:t>
      </w:r>
      <w:r w:rsidRPr="002A358F">
        <w:rPr>
          <w:rFonts w:eastAsia="Cordia New" w:cstheme="minorHAnsi"/>
          <w:color w:val="auto"/>
          <w:sz w:val="22"/>
          <w:szCs w:val="22"/>
          <w:lang w:eastAsia="zh-CN"/>
        </w:rPr>
        <w:t xml:space="preserve"> 24 August 2026.</w:t>
      </w:r>
    </w:p>
    <w:p w14:paraId="2508FC61" w14:textId="77777777" w:rsidR="002A358F" w:rsidRPr="002A358F" w:rsidRDefault="002A358F" w:rsidP="002A358F">
      <w:pPr>
        <w:spacing w:line="240" w:lineRule="auto"/>
        <w:jc w:val="thaiDistribute"/>
        <w:rPr>
          <w:rFonts w:eastAsia="Cordia New" w:cstheme="minorHAnsi"/>
          <w:color w:val="auto"/>
          <w:sz w:val="22"/>
          <w:szCs w:val="22"/>
          <w:lang w:eastAsia="zh-CN"/>
        </w:rPr>
      </w:pPr>
    </w:p>
    <w:p w14:paraId="3EEF39DE" w14:textId="2BA407ED" w:rsidR="0021485B" w:rsidRPr="0021485B" w:rsidRDefault="001D6C06" w:rsidP="002A358F">
      <w:pPr>
        <w:spacing w:line="240" w:lineRule="auto"/>
        <w:jc w:val="thaiDistribute"/>
        <w:rPr>
          <w:rFonts w:eastAsia="Cordia New" w:cstheme="minorHAnsi"/>
          <w:color w:val="auto"/>
          <w:sz w:val="22"/>
          <w:szCs w:val="22"/>
          <w:lang w:eastAsia="zh-CN"/>
        </w:rPr>
      </w:pPr>
      <w:r w:rsidRPr="001D6C06">
        <w:rPr>
          <w:rFonts w:eastAsia="Cordia New" w:cstheme="minorHAnsi"/>
          <w:color w:val="auto"/>
          <w:sz w:val="22"/>
          <w:szCs w:val="22"/>
          <w:lang w:eastAsia="zh-CN"/>
        </w:rPr>
        <w:t xml:space="preserve">The </w:t>
      </w:r>
      <w:proofErr w:type="gramStart"/>
      <w:r w:rsidRPr="001D6C06">
        <w:rPr>
          <w:rFonts w:eastAsia="Cordia New" w:cstheme="minorHAnsi"/>
          <w:color w:val="auto"/>
          <w:sz w:val="22"/>
          <w:szCs w:val="22"/>
          <w:lang w:eastAsia="zh-CN"/>
        </w:rPr>
        <w:t>aforementioned</w:t>
      </w:r>
      <w:r w:rsidR="002A358F" w:rsidRPr="002A358F">
        <w:rPr>
          <w:rFonts w:eastAsia="Cordia New" w:cstheme="minorHAnsi"/>
          <w:color w:val="auto"/>
          <w:sz w:val="22"/>
          <w:szCs w:val="22"/>
          <w:lang w:eastAsia="zh-CN"/>
        </w:rPr>
        <w:t xml:space="preserve"> defaults</w:t>
      </w:r>
      <w:proofErr w:type="gramEnd"/>
      <w:r w:rsidR="002A358F" w:rsidRPr="002A358F">
        <w:rPr>
          <w:rFonts w:eastAsia="Cordia New" w:cstheme="minorHAnsi"/>
          <w:color w:val="auto"/>
          <w:sz w:val="22"/>
          <w:szCs w:val="22"/>
          <w:lang w:eastAsia="zh-CN"/>
        </w:rPr>
        <w:t xml:space="preserve"> and legal </w:t>
      </w:r>
      <w:r w:rsidRPr="001D6C06">
        <w:rPr>
          <w:rFonts w:eastAsia="Cordia New" w:cstheme="minorHAnsi"/>
          <w:color w:val="auto"/>
          <w:sz w:val="22"/>
          <w:szCs w:val="22"/>
          <w:lang w:eastAsia="zh-CN"/>
        </w:rPr>
        <w:t>proceedings</w:t>
      </w:r>
      <w:r w:rsidR="002A358F" w:rsidRPr="002A358F">
        <w:rPr>
          <w:rFonts w:eastAsia="Cordia New" w:cstheme="minorHAnsi"/>
          <w:color w:val="auto"/>
          <w:sz w:val="22"/>
          <w:szCs w:val="22"/>
          <w:lang w:eastAsia="zh-CN"/>
        </w:rPr>
        <w:t xml:space="preserve"> against the Company in its capacity as guarantor resulted in the Company </w:t>
      </w:r>
      <w:r w:rsidRPr="001D6C06">
        <w:rPr>
          <w:rFonts w:eastAsia="Cordia New" w:cstheme="minorHAnsi"/>
          <w:color w:val="auto"/>
          <w:sz w:val="22"/>
          <w:szCs w:val="22"/>
          <w:lang w:eastAsia="zh-CN"/>
        </w:rPr>
        <w:t>breaching</w:t>
      </w:r>
      <w:r w:rsidR="002A358F" w:rsidRPr="002A358F">
        <w:rPr>
          <w:rFonts w:eastAsia="Cordia New" w:cstheme="minorHAnsi"/>
          <w:color w:val="auto"/>
          <w:sz w:val="22"/>
          <w:szCs w:val="22"/>
          <w:lang w:eastAsia="zh-CN"/>
        </w:rPr>
        <w:t xml:space="preserve"> the terms of its loan </w:t>
      </w:r>
      <w:r w:rsidRPr="001D6C06">
        <w:rPr>
          <w:rFonts w:eastAsia="Cordia New" w:cstheme="minorHAnsi"/>
          <w:color w:val="auto"/>
          <w:sz w:val="22"/>
          <w:szCs w:val="22"/>
          <w:lang w:eastAsia="zh-CN"/>
        </w:rPr>
        <w:t>agreement</w:t>
      </w:r>
      <w:r w:rsidR="002A358F" w:rsidRPr="002A358F">
        <w:rPr>
          <w:rFonts w:eastAsia="Cordia New" w:cstheme="minorHAnsi"/>
          <w:color w:val="auto"/>
          <w:sz w:val="22"/>
          <w:szCs w:val="22"/>
          <w:lang w:eastAsia="zh-CN"/>
        </w:rPr>
        <w:t xml:space="preserve"> with </w:t>
      </w:r>
      <w:r w:rsidRPr="001D6C06">
        <w:rPr>
          <w:rFonts w:eastAsia="Cordia New" w:cstheme="minorHAnsi"/>
          <w:color w:val="auto"/>
          <w:sz w:val="22"/>
          <w:szCs w:val="22"/>
          <w:lang w:eastAsia="zh-CN"/>
        </w:rPr>
        <w:t xml:space="preserve">a </w:t>
      </w:r>
      <w:r w:rsidR="002A358F" w:rsidRPr="002A358F">
        <w:rPr>
          <w:rFonts w:eastAsia="Cordia New" w:cstheme="minorHAnsi"/>
          <w:color w:val="auto"/>
          <w:sz w:val="22"/>
          <w:szCs w:val="22"/>
          <w:lang w:eastAsia="zh-CN"/>
        </w:rPr>
        <w:t xml:space="preserve">financial </w:t>
      </w:r>
      <w:r w:rsidRPr="001D6C06">
        <w:rPr>
          <w:rFonts w:eastAsia="Cordia New" w:cstheme="minorHAnsi"/>
          <w:color w:val="auto"/>
          <w:sz w:val="22"/>
          <w:szCs w:val="22"/>
          <w:lang w:eastAsia="zh-CN"/>
        </w:rPr>
        <w:t xml:space="preserve">institution </w:t>
      </w:r>
      <w:proofErr w:type="gramStart"/>
      <w:r w:rsidRPr="001D6C06">
        <w:rPr>
          <w:rFonts w:eastAsia="Cordia New" w:cstheme="minorHAnsi"/>
          <w:color w:val="auto"/>
          <w:sz w:val="22"/>
          <w:szCs w:val="22"/>
          <w:lang w:eastAsia="zh-CN"/>
        </w:rPr>
        <w:t>and also</w:t>
      </w:r>
      <w:proofErr w:type="gramEnd"/>
      <w:r w:rsidRPr="001D6C06">
        <w:rPr>
          <w:rFonts w:eastAsia="Cordia New" w:cstheme="minorHAnsi"/>
          <w:color w:val="auto"/>
          <w:sz w:val="22"/>
          <w:szCs w:val="22"/>
          <w:lang w:eastAsia="zh-CN"/>
        </w:rPr>
        <w:t xml:space="preserve"> </w:t>
      </w:r>
      <w:r w:rsidR="002A358F" w:rsidRPr="002A358F">
        <w:rPr>
          <w:rFonts w:eastAsia="Cordia New" w:cstheme="minorHAnsi"/>
          <w:color w:val="auto"/>
          <w:sz w:val="22"/>
          <w:szCs w:val="22"/>
          <w:lang w:eastAsia="zh-CN"/>
        </w:rPr>
        <w:t xml:space="preserve">constituted events of default under </w:t>
      </w:r>
      <w:r w:rsidRPr="001D6C06">
        <w:rPr>
          <w:rFonts w:eastAsia="Cordia New" w:cstheme="minorHAnsi"/>
          <w:color w:val="auto"/>
          <w:sz w:val="22"/>
          <w:szCs w:val="22"/>
          <w:lang w:eastAsia="zh-CN"/>
        </w:rPr>
        <w:t>its</w:t>
      </w:r>
      <w:r w:rsidR="002A358F" w:rsidRPr="002A358F">
        <w:rPr>
          <w:rFonts w:eastAsia="Cordia New" w:cstheme="minorHAnsi"/>
          <w:color w:val="auto"/>
          <w:sz w:val="22"/>
          <w:szCs w:val="22"/>
          <w:lang w:eastAsia="zh-CN"/>
        </w:rPr>
        <w:t xml:space="preserve"> loan agreements with three other financial institutions. Consequently, </w:t>
      </w:r>
      <w:proofErr w:type="gramStart"/>
      <w:r w:rsidR="002A358F" w:rsidRPr="002A358F">
        <w:rPr>
          <w:rFonts w:eastAsia="Cordia New" w:cstheme="minorHAnsi"/>
          <w:color w:val="auto"/>
          <w:sz w:val="22"/>
          <w:szCs w:val="22"/>
          <w:lang w:eastAsia="zh-CN"/>
        </w:rPr>
        <w:t>the financial</w:t>
      </w:r>
      <w:proofErr w:type="gramEnd"/>
      <w:r w:rsidR="002A358F" w:rsidRPr="002A358F">
        <w:rPr>
          <w:rFonts w:eastAsia="Cordia New" w:cstheme="minorHAnsi"/>
          <w:color w:val="auto"/>
          <w:sz w:val="22"/>
          <w:szCs w:val="22"/>
          <w:lang w:eastAsia="zh-CN"/>
        </w:rPr>
        <w:t xml:space="preserve"> institutions </w:t>
      </w:r>
      <w:r w:rsidRPr="001D6C06">
        <w:rPr>
          <w:rFonts w:eastAsia="Cordia New" w:cstheme="minorHAnsi"/>
          <w:color w:val="auto"/>
          <w:sz w:val="22"/>
          <w:szCs w:val="22"/>
          <w:lang w:eastAsia="zh-CN"/>
        </w:rPr>
        <w:t>are entitled</w:t>
      </w:r>
      <w:r w:rsidR="002A358F" w:rsidRPr="002A358F">
        <w:rPr>
          <w:rFonts w:eastAsia="Cordia New" w:cstheme="minorHAnsi"/>
          <w:color w:val="auto"/>
          <w:sz w:val="22"/>
          <w:szCs w:val="22"/>
          <w:lang w:eastAsia="zh-CN"/>
        </w:rPr>
        <w:t xml:space="preserve"> to demand immediate repayment, without prior notice, of bank overdrafts and short-term </w:t>
      </w:r>
      <w:r w:rsidRPr="001D6C06">
        <w:rPr>
          <w:rFonts w:eastAsia="Cordia New" w:cstheme="minorHAnsi"/>
          <w:color w:val="auto"/>
          <w:sz w:val="22"/>
          <w:szCs w:val="22"/>
          <w:lang w:eastAsia="zh-CN"/>
        </w:rPr>
        <w:t xml:space="preserve">borrowings and </w:t>
      </w:r>
      <w:r w:rsidR="002A358F" w:rsidRPr="002A358F">
        <w:rPr>
          <w:rFonts w:eastAsia="Cordia New" w:cstheme="minorHAnsi"/>
          <w:color w:val="auto"/>
          <w:sz w:val="22"/>
          <w:szCs w:val="22"/>
          <w:lang w:eastAsia="zh-CN"/>
        </w:rPr>
        <w:t xml:space="preserve">long-term </w:t>
      </w:r>
      <w:r w:rsidRPr="001D6C06">
        <w:rPr>
          <w:rFonts w:eastAsia="Cordia New" w:cstheme="minorHAnsi"/>
          <w:color w:val="auto"/>
          <w:sz w:val="22"/>
          <w:szCs w:val="22"/>
          <w:lang w:eastAsia="zh-CN"/>
        </w:rPr>
        <w:t>borrowings</w:t>
      </w:r>
      <w:r w:rsidR="002A358F" w:rsidRPr="002A358F">
        <w:rPr>
          <w:rFonts w:eastAsia="Cordia New" w:cstheme="minorHAnsi"/>
          <w:color w:val="auto"/>
          <w:sz w:val="22"/>
          <w:szCs w:val="22"/>
          <w:lang w:eastAsia="zh-CN"/>
        </w:rPr>
        <w:t xml:space="preserve"> amounting to Baht 313.29 million and Baht 35.31 million, respectively</w:t>
      </w:r>
      <w:r w:rsidRPr="001D6C06">
        <w:rPr>
          <w:rFonts w:eastAsia="Cordia New" w:cstheme="minorHAnsi"/>
          <w:color w:val="auto"/>
          <w:sz w:val="22"/>
          <w:szCs w:val="22"/>
          <w:lang w:eastAsia="zh-CN"/>
        </w:rPr>
        <w:t>, and</w:t>
      </w:r>
      <w:r w:rsidR="002A358F" w:rsidRPr="002A358F">
        <w:rPr>
          <w:rFonts w:eastAsia="Cordia New" w:cstheme="minorHAnsi"/>
          <w:color w:val="auto"/>
          <w:sz w:val="22"/>
          <w:szCs w:val="22"/>
          <w:lang w:eastAsia="zh-CN"/>
        </w:rPr>
        <w:t xml:space="preserve"> to suspend the undrawn credit facilities</w:t>
      </w:r>
      <w:r w:rsidR="0021485B" w:rsidRPr="002A358F">
        <w:rPr>
          <w:rFonts w:eastAsia="Cordia New" w:cstheme="minorHAnsi"/>
          <w:color w:val="auto"/>
          <w:sz w:val="22"/>
          <w:szCs w:val="22"/>
          <w:lang w:eastAsia="zh-CN"/>
        </w:rPr>
        <w:t>.</w:t>
      </w:r>
    </w:p>
    <w:p w14:paraId="41C264D9" w14:textId="77777777" w:rsidR="00BA3D47" w:rsidRPr="00482E88" w:rsidRDefault="00BA3D47" w:rsidP="00A601FB">
      <w:pPr>
        <w:spacing w:line="240" w:lineRule="auto"/>
        <w:jc w:val="thaiDistribute"/>
        <w:rPr>
          <w:rFonts w:eastAsia="Cordia New" w:cstheme="minorHAnsi"/>
          <w:color w:val="auto"/>
          <w:sz w:val="22"/>
          <w:szCs w:val="22"/>
          <w:lang w:eastAsia="zh-CN"/>
        </w:rPr>
      </w:pPr>
    </w:p>
    <w:p w14:paraId="66C97CB9" w14:textId="42DB660D" w:rsidR="005E4E33" w:rsidRPr="00FE11E3" w:rsidRDefault="00BA3D47" w:rsidP="00AE1965">
      <w:pPr>
        <w:spacing w:line="240" w:lineRule="auto"/>
        <w:jc w:val="thaiDistribute"/>
        <w:rPr>
          <w:rFonts w:eastAsia="Cordia New" w:cstheme="minorHAnsi"/>
          <w:color w:val="auto"/>
          <w:sz w:val="22"/>
          <w:szCs w:val="22"/>
          <w:lang w:eastAsia="zh-CN" w:bidi="th-TH"/>
        </w:rPr>
      </w:pPr>
      <w:r w:rsidRPr="00482E88">
        <w:rPr>
          <w:rFonts w:eastAsia="Cordia New" w:cstheme="minorHAnsi"/>
          <w:color w:val="auto"/>
          <w:sz w:val="22"/>
          <w:szCs w:val="22"/>
          <w:lang w:eastAsia="zh-CN"/>
        </w:rPr>
        <w:t>A</w:t>
      </w:r>
      <w:r w:rsidR="00AE1965" w:rsidRPr="00AE1965">
        <w:rPr>
          <w:rFonts w:eastAsia="Cordia New" w:cstheme="minorHAnsi"/>
          <w:color w:val="auto"/>
          <w:sz w:val="22"/>
          <w:szCs w:val="22"/>
          <w:lang w:eastAsia="zh-CN"/>
        </w:rPr>
        <w:t xml:space="preserve">lthough the </w:t>
      </w:r>
      <w:r w:rsidR="00A34025">
        <w:rPr>
          <w:rFonts w:eastAsia="Cordia New" w:cstheme="minorHAnsi"/>
          <w:color w:val="auto"/>
          <w:sz w:val="22"/>
          <w:szCs w:val="22"/>
          <w:lang w:eastAsia="zh-CN"/>
        </w:rPr>
        <w:t xml:space="preserve">Group and the </w:t>
      </w:r>
      <w:r w:rsidR="00AE1965" w:rsidRPr="00AE1965">
        <w:rPr>
          <w:rFonts w:eastAsia="Cordia New" w:cstheme="minorHAnsi"/>
          <w:color w:val="auto"/>
          <w:sz w:val="22"/>
          <w:szCs w:val="22"/>
          <w:lang w:eastAsia="zh-CN"/>
        </w:rPr>
        <w:t xml:space="preserve">Company is implementing </w:t>
      </w:r>
      <w:r w:rsidR="00FE11E3" w:rsidRPr="00FE11E3">
        <w:rPr>
          <w:rFonts w:eastAsia="Cordia New" w:cstheme="minorHAnsi"/>
          <w:color w:val="auto"/>
          <w:sz w:val="22"/>
          <w:szCs w:val="22"/>
          <w:lang w:eastAsia="zh-CN"/>
        </w:rPr>
        <w:t>various measures to improve the Group’s</w:t>
      </w:r>
      <w:r w:rsidR="007F59EE">
        <w:rPr>
          <w:rFonts w:eastAsia="Cordia New" w:cs="Cordia New" w:hint="cs"/>
          <w:color w:val="auto"/>
          <w:sz w:val="22"/>
          <w:szCs w:val="28"/>
          <w:cs/>
          <w:lang w:eastAsia="zh-CN" w:bidi="th-TH"/>
        </w:rPr>
        <w:t xml:space="preserve"> </w:t>
      </w:r>
      <w:r w:rsidR="007F59EE">
        <w:rPr>
          <w:rFonts w:eastAsia="Cordia New" w:cs="Cordia New"/>
          <w:color w:val="auto"/>
          <w:sz w:val="22"/>
          <w:szCs w:val="28"/>
          <w:lang w:eastAsia="zh-CN" w:bidi="th-TH"/>
        </w:rPr>
        <w:t>and the Company’s</w:t>
      </w:r>
      <w:r w:rsidR="00FE11E3" w:rsidRPr="00FE11E3">
        <w:rPr>
          <w:rFonts w:eastAsia="Cordia New" w:cstheme="minorHAnsi"/>
          <w:color w:val="auto"/>
          <w:sz w:val="22"/>
          <w:szCs w:val="22"/>
          <w:lang w:eastAsia="zh-CN"/>
        </w:rPr>
        <w:t xml:space="preserve"> liquidity</w:t>
      </w:r>
      <w:r w:rsidR="00AE1965" w:rsidRPr="00AE1965">
        <w:rPr>
          <w:rFonts w:eastAsia="Cordia New" w:cstheme="minorHAnsi"/>
          <w:color w:val="auto"/>
          <w:sz w:val="22"/>
          <w:szCs w:val="22"/>
          <w:lang w:eastAsia="zh-CN"/>
        </w:rPr>
        <w:t xml:space="preserve"> and </w:t>
      </w:r>
      <w:r w:rsidR="00FE11E3" w:rsidRPr="00FE11E3">
        <w:rPr>
          <w:rFonts w:eastAsia="Cordia New" w:cstheme="minorHAnsi"/>
          <w:color w:val="auto"/>
          <w:sz w:val="22"/>
          <w:szCs w:val="22"/>
          <w:lang w:eastAsia="zh-CN"/>
        </w:rPr>
        <w:t>cash flows, including the registration of an increase in share capital, requests for extensions of debt repayment periods and the arrangement of additional long-term credit facilities from financial institutions, with a view to ensuring</w:t>
      </w:r>
      <w:r w:rsidR="00AE1965" w:rsidRPr="00AE1965">
        <w:rPr>
          <w:rFonts w:eastAsia="Cordia New" w:cstheme="minorHAnsi"/>
          <w:color w:val="auto"/>
          <w:sz w:val="22"/>
          <w:szCs w:val="22"/>
          <w:lang w:eastAsia="zh-CN"/>
        </w:rPr>
        <w:t xml:space="preserve"> that the Group and the Company have sufficient liquidity</w:t>
      </w:r>
      <w:r w:rsidR="00FE11E3" w:rsidRPr="00FE11E3">
        <w:rPr>
          <w:rFonts w:eastAsia="Cordia New" w:cstheme="minorHAnsi"/>
          <w:color w:val="auto"/>
          <w:sz w:val="22"/>
          <w:szCs w:val="22"/>
          <w:lang w:eastAsia="zh-CN"/>
        </w:rPr>
        <w:t xml:space="preserve"> to </w:t>
      </w:r>
      <w:r w:rsidR="00AE1965" w:rsidRPr="00AE1965">
        <w:rPr>
          <w:rFonts w:eastAsia="Cordia New" w:cstheme="minorHAnsi"/>
          <w:color w:val="auto"/>
          <w:sz w:val="22"/>
          <w:szCs w:val="22"/>
          <w:lang w:eastAsia="zh-CN"/>
        </w:rPr>
        <w:t xml:space="preserve">meet their obligations as they fall due and continue </w:t>
      </w:r>
      <w:r w:rsidR="00FE11E3" w:rsidRPr="00FE11E3">
        <w:rPr>
          <w:rFonts w:eastAsia="Cordia New" w:cstheme="minorHAnsi"/>
          <w:color w:val="auto"/>
          <w:sz w:val="22"/>
          <w:szCs w:val="22"/>
          <w:lang w:eastAsia="zh-CN"/>
        </w:rPr>
        <w:t xml:space="preserve">their operations, </w:t>
      </w:r>
      <w:r w:rsidR="00B52118">
        <w:rPr>
          <w:rFonts w:eastAsia="Cordia New" w:cstheme="minorHAnsi"/>
          <w:color w:val="auto"/>
          <w:sz w:val="22"/>
          <w:szCs w:val="22"/>
          <w:lang w:eastAsia="zh-CN"/>
        </w:rPr>
        <w:t xml:space="preserve">the </w:t>
      </w:r>
      <w:r w:rsidR="00AE1965" w:rsidRPr="00AE1965">
        <w:rPr>
          <w:rFonts w:eastAsia="Cordia New" w:cstheme="minorHAnsi"/>
          <w:color w:val="auto"/>
          <w:sz w:val="22"/>
          <w:szCs w:val="22"/>
          <w:lang w:eastAsia="zh-CN"/>
        </w:rPr>
        <w:t xml:space="preserve">Company’s liquidity </w:t>
      </w:r>
      <w:r w:rsidR="00D23938" w:rsidRPr="00D23938">
        <w:rPr>
          <w:rFonts w:eastAsia="Cordia New" w:cstheme="minorHAnsi"/>
          <w:color w:val="auto"/>
          <w:sz w:val="22"/>
          <w:szCs w:val="22"/>
          <w:lang w:eastAsia="zh-CN"/>
        </w:rPr>
        <w:t>depends on several factors</w:t>
      </w:r>
      <w:r w:rsidR="00FE11E3" w:rsidRPr="00FE11E3">
        <w:rPr>
          <w:rFonts w:eastAsia="Cordia New" w:cstheme="minorHAnsi"/>
          <w:color w:val="auto"/>
          <w:sz w:val="22"/>
          <w:szCs w:val="22"/>
          <w:lang w:eastAsia="zh-CN"/>
        </w:rPr>
        <w:t xml:space="preserve">. These include whether the </w:t>
      </w:r>
      <w:r w:rsidR="00AE1965" w:rsidRPr="00AE1965">
        <w:rPr>
          <w:rFonts w:eastAsia="Cordia New" w:cstheme="minorHAnsi"/>
          <w:color w:val="auto"/>
          <w:sz w:val="22"/>
          <w:szCs w:val="22"/>
          <w:lang w:eastAsia="zh-CN"/>
        </w:rPr>
        <w:t xml:space="preserve">financial institutions </w:t>
      </w:r>
      <w:r w:rsidR="00FE11E3" w:rsidRPr="00FE11E3">
        <w:rPr>
          <w:rFonts w:eastAsia="Cordia New" w:cstheme="minorHAnsi"/>
          <w:color w:val="auto"/>
          <w:sz w:val="22"/>
          <w:szCs w:val="22"/>
          <w:lang w:eastAsia="zh-CN"/>
        </w:rPr>
        <w:t xml:space="preserve">exercise </w:t>
      </w:r>
      <w:r w:rsidR="00AE1965" w:rsidRPr="00AE1965">
        <w:rPr>
          <w:rFonts w:eastAsia="Cordia New" w:cstheme="minorHAnsi"/>
          <w:color w:val="auto"/>
          <w:sz w:val="22"/>
          <w:szCs w:val="22"/>
          <w:lang w:eastAsia="zh-CN"/>
        </w:rPr>
        <w:t xml:space="preserve">their rights to demand repayment of </w:t>
      </w:r>
      <w:r w:rsidR="00FE11E3" w:rsidRPr="00FE11E3">
        <w:rPr>
          <w:rFonts w:eastAsia="Cordia New" w:cstheme="minorHAnsi"/>
          <w:color w:val="auto"/>
          <w:sz w:val="22"/>
          <w:szCs w:val="22"/>
          <w:lang w:eastAsia="zh-CN"/>
        </w:rPr>
        <w:t xml:space="preserve">the borrowings and whether the Company </w:t>
      </w:r>
      <w:proofErr w:type="gramStart"/>
      <w:r w:rsidR="00FE11E3" w:rsidRPr="00FE11E3">
        <w:rPr>
          <w:rFonts w:eastAsia="Cordia New" w:cstheme="minorHAnsi"/>
          <w:color w:val="auto"/>
          <w:sz w:val="22"/>
          <w:szCs w:val="22"/>
          <w:lang w:eastAsia="zh-CN"/>
        </w:rPr>
        <w:t>is able to</w:t>
      </w:r>
      <w:proofErr w:type="gramEnd"/>
      <w:r w:rsidR="00FE11E3" w:rsidRPr="00FE11E3">
        <w:rPr>
          <w:rFonts w:eastAsia="Cordia New" w:cstheme="minorHAnsi"/>
          <w:color w:val="auto"/>
          <w:sz w:val="22"/>
          <w:szCs w:val="22"/>
          <w:lang w:eastAsia="zh-CN"/>
        </w:rPr>
        <w:t xml:space="preserve"> secure additional sources of finance for its operations.</w:t>
      </w:r>
      <w:r w:rsidR="00FE11E3">
        <w:rPr>
          <w:rFonts w:eastAsia="Cordia New" w:cs="Cordia New" w:hint="cs"/>
          <w:color w:val="auto"/>
          <w:sz w:val="22"/>
          <w:szCs w:val="28"/>
          <w:cs/>
          <w:lang w:eastAsia="zh-CN" w:bidi="th-TH"/>
        </w:rPr>
        <w:t xml:space="preserve"> </w:t>
      </w:r>
      <w:r w:rsidR="00FE11E3" w:rsidRPr="00FE11E3">
        <w:rPr>
          <w:rFonts w:eastAsia="Cordia New" w:cstheme="minorHAnsi"/>
          <w:color w:val="auto"/>
          <w:sz w:val="22"/>
          <w:szCs w:val="22"/>
          <w:lang w:eastAsia="zh-CN"/>
        </w:rPr>
        <w:t xml:space="preserve">These factors indicate the existence of multiple material uncertainties that may interact and could have a cumulative effect, thereby casting significant doubt on the </w:t>
      </w:r>
      <w:r w:rsidR="00AE1965" w:rsidRPr="00AE1965">
        <w:rPr>
          <w:rFonts w:eastAsia="Cordia New" w:cstheme="minorHAnsi"/>
          <w:color w:val="auto"/>
          <w:sz w:val="22"/>
          <w:szCs w:val="22"/>
          <w:lang w:eastAsia="zh-CN"/>
        </w:rPr>
        <w:t xml:space="preserve">Company’s ability to </w:t>
      </w:r>
      <w:r w:rsidR="00FE11E3" w:rsidRPr="00FE11E3">
        <w:rPr>
          <w:rFonts w:eastAsia="Cordia New" w:cstheme="minorHAnsi"/>
          <w:color w:val="auto"/>
          <w:sz w:val="22"/>
          <w:szCs w:val="22"/>
          <w:lang w:eastAsia="zh-CN"/>
        </w:rPr>
        <w:t>continue as a going concern. Furthermore, this interim financial information does not reflect the adjustments to the carrying amounts of assets that would be necessary if the going concern basis of accounting were no longer appropriate.</w:t>
      </w:r>
      <w:r w:rsidR="00FE11E3">
        <w:rPr>
          <w:rFonts w:eastAsia="Cordia New" w:cs="Cordia New" w:hint="cs"/>
          <w:color w:val="auto"/>
          <w:sz w:val="22"/>
          <w:szCs w:val="28"/>
          <w:cs/>
          <w:lang w:eastAsia="zh-CN" w:bidi="th-TH"/>
        </w:rPr>
        <w:t xml:space="preserve"> </w:t>
      </w:r>
      <w:r w:rsidR="00FE11E3" w:rsidRPr="00FE11E3">
        <w:rPr>
          <w:rFonts w:eastAsia="Cordia New" w:cstheme="minorHAnsi"/>
          <w:color w:val="auto"/>
          <w:sz w:val="22"/>
          <w:szCs w:val="22"/>
          <w:lang w:eastAsia="zh-CN"/>
        </w:rPr>
        <w:t xml:space="preserve">Consequently, I am unable to obtain sufficient assurance that the continued use of the </w:t>
      </w:r>
      <w:proofErr w:type="gramStart"/>
      <w:r w:rsidR="00FE11E3" w:rsidRPr="00FE11E3">
        <w:rPr>
          <w:rFonts w:eastAsia="Cordia New" w:cstheme="minorHAnsi"/>
          <w:color w:val="auto"/>
          <w:sz w:val="22"/>
          <w:szCs w:val="22"/>
          <w:lang w:eastAsia="zh-CN"/>
        </w:rPr>
        <w:t>going concern</w:t>
      </w:r>
      <w:proofErr w:type="gramEnd"/>
      <w:r w:rsidR="00FE11E3" w:rsidRPr="00FE11E3">
        <w:rPr>
          <w:rFonts w:eastAsia="Cordia New" w:cstheme="minorHAnsi"/>
          <w:color w:val="auto"/>
          <w:sz w:val="22"/>
          <w:szCs w:val="22"/>
          <w:lang w:eastAsia="zh-CN"/>
        </w:rPr>
        <w:t xml:space="preserve"> basis of accounting, which has a material and pervasive cumulative effect on </w:t>
      </w:r>
      <w:proofErr w:type="gramStart"/>
      <w:r w:rsidR="00FE11E3" w:rsidRPr="00FE11E3">
        <w:rPr>
          <w:rFonts w:eastAsia="Cordia New" w:cstheme="minorHAnsi"/>
          <w:color w:val="auto"/>
          <w:sz w:val="22"/>
          <w:szCs w:val="22"/>
          <w:lang w:eastAsia="zh-CN"/>
        </w:rPr>
        <w:t>the interim</w:t>
      </w:r>
      <w:proofErr w:type="gramEnd"/>
      <w:r w:rsidR="00FE11E3" w:rsidRPr="00FE11E3">
        <w:rPr>
          <w:rFonts w:eastAsia="Cordia New" w:cstheme="minorHAnsi"/>
          <w:color w:val="auto"/>
          <w:sz w:val="22"/>
          <w:szCs w:val="22"/>
          <w:lang w:eastAsia="zh-CN"/>
        </w:rPr>
        <w:t xml:space="preserve"> financial </w:t>
      </w:r>
      <w:proofErr w:type="gramStart"/>
      <w:r w:rsidR="00FE11E3" w:rsidRPr="00FE11E3">
        <w:rPr>
          <w:rFonts w:eastAsia="Cordia New" w:cstheme="minorHAnsi"/>
          <w:color w:val="auto"/>
          <w:sz w:val="22"/>
          <w:szCs w:val="22"/>
          <w:lang w:eastAsia="zh-CN"/>
        </w:rPr>
        <w:t>information as a whole, remains</w:t>
      </w:r>
      <w:proofErr w:type="gramEnd"/>
      <w:r w:rsidR="00FE11E3" w:rsidRPr="00FE11E3">
        <w:rPr>
          <w:rFonts w:eastAsia="Cordia New" w:cstheme="minorHAnsi"/>
          <w:color w:val="auto"/>
          <w:sz w:val="22"/>
          <w:szCs w:val="22"/>
          <w:lang w:eastAsia="zh-CN"/>
        </w:rPr>
        <w:t xml:space="preserve"> appropriate. Accordingly,</w:t>
      </w:r>
      <w:r w:rsidR="001C19FB">
        <w:rPr>
          <w:rFonts w:eastAsia="Cordia New" w:cstheme="minorHAnsi"/>
          <w:color w:val="auto"/>
          <w:sz w:val="22"/>
          <w:szCs w:val="22"/>
          <w:lang w:eastAsia="zh-CN"/>
        </w:rPr>
        <w:t xml:space="preserve"> </w:t>
      </w:r>
      <w:r w:rsidR="00FE11E3" w:rsidRPr="00FE11E3">
        <w:rPr>
          <w:rFonts w:eastAsia="Cordia New" w:cstheme="minorHAnsi"/>
          <w:color w:val="auto"/>
          <w:sz w:val="22"/>
          <w:szCs w:val="22"/>
          <w:lang w:eastAsia="zh-CN"/>
        </w:rPr>
        <w:t xml:space="preserve">I am unable to </w:t>
      </w:r>
      <w:proofErr w:type="gramStart"/>
      <w:r w:rsidR="00FE11E3" w:rsidRPr="00FE11E3">
        <w:rPr>
          <w:rFonts w:eastAsia="Cordia New" w:cstheme="minorHAnsi"/>
          <w:color w:val="auto"/>
          <w:sz w:val="22"/>
          <w:szCs w:val="22"/>
          <w:lang w:eastAsia="zh-CN"/>
        </w:rPr>
        <w:t>express</w:t>
      </w:r>
      <w:proofErr w:type="gramEnd"/>
      <w:r w:rsidR="00FE11E3" w:rsidRPr="00FE11E3">
        <w:rPr>
          <w:rFonts w:eastAsia="Cordia New" w:cstheme="minorHAnsi"/>
          <w:color w:val="auto"/>
          <w:sz w:val="22"/>
          <w:szCs w:val="22"/>
          <w:lang w:eastAsia="zh-CN"/>
        </w:rPr>
        <w:t xml:space="preserve"> a conclusion on the interim financial information.</w:t>
      </w:r>
    </w:p>
    <w:p w14:paraId="6A6C3705" w14:textId="77777777" w:rsidR="000D6A4B" w:rsidRDefault="000D6A4B" w:rsidP="00AE1965">
      <w:pPr>
        <w:spacing w:line="240" w:lineRule="auto"/>
        <w:jc w:val="thaiDistribute"/>
        <w:rPr>
          <w:rFonts w:eastAsia="Cordia New" w:cs="Cordia New"/>
          <w:color w:val="auto"/>
          <w:sz w:val="22"/>
          <w:szCs w:val="28"/>
          <w:lang w:eastAsia="zh-CN" w:bidi="th-TH"/>
        </w:rPr>
      </w:pPr>
    </w:p>
    <w:p w14:paraId="39116A59" w14:textId="1D3A0E7E" w:rsidR="000D6A4B" w:rsidRPr="000D6A4B" w:rsidRDefault="000D6A4B" w:rsidP="00AE1965">
      <w:pPr>
        <w:spacing w:line="240" w:lineRule="auto"/>
        <w:jc w:val="thaiDistribute"/>
        <w:rPr>
          <w:rFonts w:eastAsia="Cordia New" w:cs="Cordia New"/>
          <w:color w:val="auto"/>
          <w:sz w:val="22"/>
          <w:szCs w:val="28"/>
          <w:lang w:eastAsia="zh-CN" w:bidi="th-TH"/>
        </w:rPr>
        <w:sectPr w:rsidR="000D6A4B" w:rsidRPr="000D6A4B" w:rsidSect="00CF16ED">
          <w:headerReference w:type="even" r:id="rId11"/>
          <w:headerReference w:type="default" r:id="rId12"/>
          <w:footerReference w:type="even" r:id="rId13"/>
          <w:footerReference w:type="default" r:id="rId14"/>
          <w:footerReference w:type="first" r:id="rId15"/>
          <w:pgSz w:w="11900" w:h="16840" w:code="9"/>
          <w:pgMar w:top="2736" w:right="1080" w:bottom="1080" w:left="1728" w:header="720" w:footer="576" w:gutter="0"/>
          <w:pgNumType w:start="2"/>
          <w:cols w:space="708"/>
          <w:titlePg/>
          <w:docGrid w:linePitch="326"/>
        </w:sectPr>
      </w:pPr>
    </w:p>
    <w:p w14:paraId="1707655A" w14:textId="77777777" w:rsidR="003069BE" w:rsidRPr="00DD1BCC" w:rsidRDefault="003069BE" w:rsidP="003069BE">
      <w:pPr>
        <w:spacing w:line="240" w:lineRule="auto"/>
        <w:rPr>
          <w:rFonts w:asciiTheme="majorHAnsi" w:eastAsia="Cordia New" w:hAnsiTheme="majorHAnsi" w:cstheme="majorHAnsi"/>
          <w:b/>
          <w:bCs/>
          <w:color w:val="auto"/>
          <w:sz w:val="22"/>
          <w:szCs w:val="22"/>
          <w:lang w:eastAsia="zh-CN"/>
        </w:rPr>
      </w:pPr>
      <w:r w:rsidRPr="00DD1BCC">
        <w:rPr>
          <w:rFonts w:asciiTheme="majorHAnsi" w:eastAsia="Cordia New" w:hAnsiTheme="majorHAnsi" w:cstheme="majorHAnsi"/>
          <w:b/>
          <w:bCs/>
          <w:color w:val="auto"/>
          <w:sz w:val="22"/>
          <w:szCs w:val="22"/>
          <w:lang w:eastAsia="zh-CN"/>
        </w:rPr>
        <w:lastRenderedPageBreak/>
        <w:t>Disclaimer of Conclusion</w:t>
      </w:r>
    </w:p>
    <w:p w14:paraId="7E658711" w14:textId="77777777" w:rsidR="00D12061" w:rsidRPr="00DD1BCC" w:rsidRDefault="00D12061" w:rsidP="00377512">
      <w:pPr>
        <w:spacing w:line="240" w:lineRule="auto"/>
        <w:rPr>
          <w:rFonts w:asciiTheme="majorHAnsi" w:eastAsia="Cordia New" w:hAnsiTheme="majorHAnsi" w:cstheme="majorHAnsi"/>
          <w:b/>
          <w:bCs/>
          <w:color w:val="auto"/>
          <w:sz w:val="22"/>
          <w:szCs w:val="22"/>
          <w:lang w:eastAsia="zh-CN"/>
        </w:rPr>
      </w:pPr>
    </w:p>
    <w:p w14:paraId="29E4A381" w14:textId="1DC498DA" w:rsidR="00876146" w:rsidRPr="00876146" w:rsidRDefault="00876146" w:rsidP="00C66E3A">
      <w:pPr>
        <w:spacing w:line="240" w:lineRule="auto"/>
        <w:jc w:val="thaiDistribute"/>
        <w:rPr>
          <w:rFonts w:eastAsia="Cordia New" w:cstheme="minorHAnsi"/>
          <w:color w:val="auto"/>
          <w:sz w:val="22"/>
          <w:szCs w:val="22"/>
          <w:lang w:eastAsia="zh-CN"/>
        </w:rPr>
      </w:pPr>
      <w:r w:rsidRPr="00DD1BCC">
        <w:rPr>
          <w:rFonts w:eastAsia="Cordia New" w:cstheme="minorHAnsi"/>
          <w:color w:val="auto"/>
          <w:sz w:val="22"/>
          <w:szCs w:val="22"/>
          <w:lang w:eastAsia="zh-CN"/>
        </w:rPr>
        <w:t xml:space="preserve">Because of the significance and </w:t>
      </w:r>
      <w:r w:rsidR="00F41013" w:rsidRPr="00F41013">
        <w:rPr>
          <w:rFonts w:eastAsia="Cordia New" w:cstheme="minorHAnsi"/>
          <w:color w:val="auto"/>
          <w:sz w:val="22"/>
          <w:szCs w:val="22"/>
          <w:lang w:eastAsia="zh-CN"/>
        </w:rPr>
        <w:t>pervasive effects</w:t>
      </w:r>
      <w:r w:rsidRPr="00DD1BCC">
        <w:rPr>
          <w:rFonts w:eastAsia="Cordia New" w:cstheme="minorHAnsi"/>
          <w:color w:val="auto"/>
          <w:sz w:val="22"/>
          <w:szCs w:val="22"/>
          <w:lang w:eastAsia="zh-CN"/>
        </w:rPr>
        <w:t xml:space="preserve"> of the matters described in the Basis for Disclaimer of Conclusion </w:t>
      </w:r>
      <w:r w:rsidR="00F41013" w:rsidRPr="00F41013">
        <w:rPr>
          <w:rFonts w:eastAsia="Cordia New" w:cstheme="minorHAnsi"/>
          <w:color w:val="auto"/>
          <w:sz w:val="22"/>
          <w:szCs w:val="22"/>
          <w:lang w:eastAsia="zh-CN"/>
        </w:rPr>
        <w:t>paragraph on the</w:t>
      </w:r>
      <w:r w:rsidRPr="00DD1BCC">
        <w:rPr>
          <w:rFonts w:eastAsia="Cordia New" w:cstheme="minorHAnsi"/>
          <w:color w:val="auto"/>
          <w:sz w:val="22"/>
          <w:szCs w:val="22"/>
          <w:lang w:eastAsia="zh-CN"/>
        </w:rPr>
        <w:t xml:space="preserve"> consolidated interim financial information of </w:t>
      </w:r>
      <w:r w:rsidRPr="00F41013">
        <w:rPr>
          <w:rFonts w:eastAsia="Cordia New" w:cstheme="minorHAnsi"/>
          <w:color w:val="auto"/>
          <w:sz w:val="22"/>
          <w:szCs w:val="22"/>
          <w:lang w:eastAsia="zh-CN"/>
        </w:rPr>
        <w:t>NR Instant Produce Public Company Limited and its subsidiaries</w:t>
      </w:r>
      <w:r w:rsidRPr="00DD1BCC">
        <w:rPr>
          <w:rFonts w:eastAsia="Cordia New" w:cstheme="minorHAnsi"/>
          <w:color w:val="auto"/>
          <w:sz w:val="22"/>
          <w:szCs w:val="22"/>
          <w:lang w:eastAsia="zh-CN"/>
        </w:rPr>
        <w:t xml:space="preserve"> and the separate interim financial information of </w:t>
      </w:r>
      <w:r w:rsidR="00054582" w:rsidRPr="00F41013">
        <w:rPr>
          <w:rFonts w:eastAsia="Cordia New" w:cstheme="minorHAnsi"/>
          <w:color w:val="auto"/>
          <w:sz w:val="22"/>
          <w:szCs w:val="22"/>
          <w:lang w:eastAsia="zh-CN"/>
        </w:rPr>
        <w:t xml:space="preserve">NR Instant Produce Public Company Limited </w:t>
      </w:r>
      <w:r w:rsidRPr="00DD1BCC">
        <w:rPr>
          <w:rFonts w:eastAsia="Cordia New" w:cstheme="minorHAnsi"/>
          <w:color w:val="auto"/>
          <w:sz w:val="22"/>
          <w:szCs w:val="22"/>
          <w:lang w:eastAsia="zh-CN"/>
        </w:rPr>
        <w:t xml:space="preserve">as </w:t>
      </w:r>
      <w:proofErr w:type="gramStart"/>
      <w:r w:rsidRPr="00DD1BCC">
        <w:rPr>
          <w:rFonts w:eastAsia="Cordia New" w:cstheme="minorHAnsi"/>
          <w:color w:val="auto"/>
          <w:sz w:val="22"/>
          <w:szCs w:val="22"/>
          <w:lang w:eastAsia="zh-CN"/>
        </w:rPr>
        <w:t>at</w:t>
      </w:r>
      <w:proofErr w:type="gramEnd"/>
      <w:r w:rsidRPr="00DD1BCC">
        <w:rPr>
          <w:rFonts w:eastAsia="Cordia New" w:cstheme="minorHAnsi"/>
          <w:color w:val="auto"/>
          <w:sz w:val="22"/>
          <w:szCs w:val="22"/>
          <w:lang w:eastAsia="zh-CN"/>
        </w:rPr>
        <w:t xml:space="preserve"> 3</w:t>
      </w:r>
      <w:r w:rsidR="008C57E6" w:rsidRPr="00F41013">
        <w:rPr>
          <w:rFonts w:eastAsia="Cordia New" w:cstheme="minorHAnsi"/>
          <w:color w:val="auto"/>
          <w:sz w:val="22"/>
          <w:szCs w:val="22"/>
          <w:lang w:eastAsia="zh-CN" w:bidi="th-TH"/>
        </w:rPr>
        <w:t>0</w:t>
      </w:r>
      <w:r w:rsidRPr="00DD1BCC">
        <w:rPr>
          <w:rFonts w:eastAsia="Cordia New" w:cstheme="minorHAnsi"/>
          <w:color w:val="auto"/>
          <w:sz w:val="22"/>
          <w:szCs w:val="22"/>
          <w:lang w:eastAsia="zh-CN"/>
        </w:rPr>
        <w:t xml:space="preserve"> </w:t>
      </w:r>
      <w:r w:rsidR="008C57E6" w:rsidRPr="00DD1BCC">
        <w:rPr>
          <w:rFonts w:eastAsia="Cordia New" w:cstheme="minorHAnsi"/>
          <w:color w:val="auto"/>
          <w:sz w:val="22"/>
          <w:szCs w:val="22"/>
          <w:lang w:eastAsia="zh-CN"/>
        </w:rPr>
        <w:t>June</w:t>
      </w:r>
      <w:r w:rsidRPr="00DD1BCC">
        <w:rPr>
          <w:rFonts w:eastAsia="Cordia New" w:cstheme="minorHAnsi"/>
          <w:color w:val="auto"/>
          <w:sz w:val="22"/>
          <w:szCs w:val="22"/>
          <w:lang w:eastAsia="zh-CN"/>
        </w:rPr>
        <w:t xml:space="preserve"> 202</w:t>
      </w:r>
      <w:r w:rsidR="001F64DC" w:rsidRPr="00DD1BCC">
        <w:rPr>
          <w:rFonts w:eastAsia="Cordia New" w:cstheme="minorHAnsi"/>
          <w:color w:val="auto"/>
          <w:sz w:val="22"/>
          <w:szCs w:val="22"/>
          <w:lang w:eastAsia="zh-CN"/>
        </w:rPr>
        <w:t>6</w:t>
      </w:r>
      <w:r w:rsidRPr="00DD1BCC">
        <w:rPr>
          <w:rFonts w:eastAsia="Cordia New" w:cstheme="minorHAnsi"/>
          <w:color w:val="auto"/>
          <w:sz w:val="22"/>
          <w:szCs w:val="22"/>
          <w:lang w:eastAsia="zh-CN"/>
        </w:rPr>
        <w:t xml:space="preserve"> and for the three-month </w:t>
      </w:r>
      <w:r w:rsidR="00485680" w:rsidRPr="00F41013">
        <w:rPr>
          <w:rFonts w:eastAsia="Cordia New" w:cstheme="minorHAnsi"/>
          <w:color w:val="auto"/>
          <w:sz w:val="22"/>
          <w:szCs w:val="22"/>
          <w:lang w:eastAsia="zh-CN"/>
        </w:rPr>
        <w:t xml:space="preserve">and six-month </w:t>
      </w:r>
      <w:r w:rsidR="00F41013" w:rsidRPr="00F41013">
        <w:rPr>
          <w:rFonts w:eastAsia="Cordia New" w:cstheme="minorHAnsi"/>
          <w:color w:val="auto"/>
          <w:sz w:val="22"/>
          <w:szCs w:val="22"/>
          <w:lang w:eastAsia="zh-CN"/>
        </w:rPr>
        <w:t>periods</w:t>
      </w:r>
      <w:r w:rsidR="00485680" w:rsidRPr="00F41013">
        <w:rPr>
          <w:rFonts w:eastAsia="Cordia New" w:cstheme="minorHAnsi"/>
          <w:color w:val="auto"/>
          <w:sz w:val="22"/>
          <w:szCs w:val="22"/>
          <w:lang w:eastAsia="zh-CN"/>
        </w:rPr>
        <w:t xml:space="preserve"> </w:t>
      </w:r>
      <w:r w:rsidRPr="00DD1BCC">
        <w:rPr>
          <w:rFonts w:eastAsia="Cordia New" w:cstheme="minorHAnsi"/>
          <w:color w:val="auto"/>
          <w:sz w:val="22"/>
          <w:szCs w:val="22"/>
          <w:lang w:eastAsia="zh-CN"/>
        </w:rPr>
        <w:t>then ended</w:t>
      </w:r>
      <w:r w:rsidR="00F41013" w:rsidRPr="00F41013">
        <w:rPr>
          <w:rFonts w:eastAsia="Cordia New" w:cstheme="minorHAnsi"/>
          <w:color w:val="auto"/>
          <w:sz w:val="22"/>
          <w:szCs w:val="22"/>
          <w:lang w:eastAsia="zh-CN"/>
        </w:rPr>
        <w:t>, I am unable to express a conclusion on such interim financial information</w:t>
      </w:r>
      <w:r w:rsidRPr="00DD1BCC">
        <w:rPr>
          <w:rFonts w:eastAsia="Cordia New" w:cstheme="minorHAnsi"/>
          <w:color w:val="auto"/>
          <w:sz w:val="22"/>
          <w:szCs w:val="22"/>
          <w:lang w:eastAsia="zh-CN"/>
        </w:rPr>
        <w:t>.</w:t>
      </w:r>
    </w:p>
    <w:p w14:paraId="725D269D" w14:textId="77777777" w:rsidR="00836AA4" w:rsidRDefault="00836AA4" w:rsidP="00377512">
      <w:pPr>
        <w:spacing w:line="240" w:lineRule="auto"/>
        <w:rPr>
          <w:rFonts w:asciiTheme="majorHAnsi" w:eastAsia="Cordia New" w:hAnsiTheme="majorHAnsi" w:cstheme="majorHAnsi"/>
          <w:b/>
          <w:bCs/>
          <w:color w:val="auto"/>
          <w:sz w:val="22"/>
          <w:szCs w:val="22"/>
          <w:lang w:eastAsia="zh-CN"/>
        </w:rPr>
      </w:pPr>
    </w:p>
    <w:p w14:paraId="01ABCA97" w14:textId="77777777" w:rsidR="00D071FD" w:rsidRDefault="00D071FD" w:rsidP="00377512">
      <w:pPr>
        <w:spacing w:line="240" w:lineRule="auto"/>
        <w:rPr>
          <w:rFonts w:asciiTheme="majorHAnsi" w:eastAsia="Cordia New" w:hAnsiTheme="majorHAnsi" w:cstheme="majorHAnsi"/>
          <w:b/>
          <w:bCs/>
          <w:color w:val="auto"/>
          <w:sz w:val="22"/>
          <w:szCs w:val="22"/>
          <w:lang w:eastAsia="zh-CN"/>
        </w:rPr>
      </w:pPr>
    </w:p>
    <w:p w14:paraId="0E4299E1" w14:textId="77777777" w:rsidR="00D071FD" w:rsidRDefault="00D071FD" w:rsidP="00377512">
      <w:pPr>
        <w:spacing w:line="240" w:lineRule="auto"/>
        <w:rPr>
          <w:rFonts w:asciiTheme="majorHAnsi" w:eastAsia="Cordia New" w:hAnsiTheme="majorHAnsi" w:cstheme="majorHAnsi"/>
          <w:b/>
          <w:bCs/>
          <w:color w:val="auto"/>
          <w:sz w:val="22"/>
          <w:szCs w:val="22"/>
          <w:lang w:eastAsia="zh-CN"/>
        </w:rPr>
      </w:pPr>
    </w:p>
    <w:p w14:paraId="1B2A0694" w14:textId="77777777" w:rsidR="00D071FD" w:rsidRDefault="00D071FD" w:rsidP="00377512">
      <w:pPr>
        <w:spacing w:line="240" w:lineRule="auto"/>
        <w:rPr>
          <w:rFonts w:asciiTheme="majorHAnsi" w:eastAsia="Cordia New" w:hAnsiTheme="majorHAnsi" w:cstheme="majorHAnsi"/>
          <w:b/>
          <w:bCs/>
          <w:color w:val="auto"/>
          <w:sz w:val="22"/>
          <w:szCs w:val="22"/>
          <w:lang w:eastAsia="zh-CN"/>
        </w:rPr>
      </w:pPr>
    </w:p>
    <w:p w14:paraId="611366AC" w14:textId="77777777" w:rsidR="00D071FD" w:rsidRPr="00377512" w:rsidRDefault="00D071FD" w:rsidP="00377512">
      <w:pPr>
        <w:spacing w:line="240" w:lineRule="auto"/>
        <w:rPr>
          <w:rFonts w:asciiTheme="majorHAnsi" w:eastAsia="Cordia New" w:hAnsiTheme="majorHAnsi" w:cstheme="majorHAnsi"/>
          <w:b/>
          <w:bCs/>
          <w:color w:val="auto"/>
          <w:sz w:val="22"/>
          <w:szCs w:val="22"/>
          <w:lang w:eastAsia="zh-CN"/>
        </w:rPr>
      </w:pPr>
    </w:p>
    <w:p w14:paraId="262FD715" w14:textId="2ADFDB74" w:rsidR="00BD4F8A" w:rsidRPr="00F67F27" w:rsidRDefault="00BD4F8A" w:rsidP="00D071FD">
      <w:pPr>
        <w:pStyle w:val="Default"/>
        <w:widowControl w:val="0"/>
        <w:rPr>
          <w:rFonts w:asciiTheme="majorHAnsi" w:hAnsiTheme="majorHAnsi" w:cstheme="majorHAnsi"/>
          <w:sz w:val="22"/>
          <w:szCs w:val="22"/>
        </w:rPr>
      </w:pPr>
      <w:r w:rsidRPr="0090234B">
        <w:rPr>
          <w:rFonts w:asciiTheme="majorHAnsi" w:hAnsiTheme="majorHAnsi" w:cstheme="majorHAnsi"/>
          <w:sz w:val="22"/>
          <w:szCs w:val="22"/>
        </w:rPr>
        <w:t>(</w:t>
      </w:r>
      <w:r w:rsidR="00F94F60" w:rsidRPr="00F94F60">
        <w:rPr>
          <w:rFonts w:asciiTheme="majorHAnsi" w:hAnsiTheme="majorHAnsi" w:cstheme="majorHAnsi"/>
          <w:sz w:val="22"/>
          <w:szCs w:val="22"/>
        </w:rPr>
        <w:t>Supakorn Tangsirisangaun</w:t>
      </w:r>
      <w:r w:rsidRPr="0090234B">
        <w:rPr>
          <w:rFonts w:asciiTheme="majorHAnsi" w:hAnsiTheme="majorHAnsi" w:cstheme="majorHAnsi"/>
          <w:sz w:val="22"/>
          <w:szCs w:val="22"/>
          <w:cs/>
        </w:rPr>
        <w:t>)</w:t>
      </w:r>
      <w:r w:rsidR="003C393E" w:rsidRPr="003C393E">
        <w:rPr>
          <w:rFonts w:asciiTheme="majorHAnsi" w:hAnsiTheme="majorHAnsi" w:cstheme="majorHAnsi"/>
          <w:sz w:val="22"/>
          <w:szCs w:val="22"/>
        </w:rPr>
        <w:t xml:space="preserve"> </w:t>
      </w:r>
    </w:p>
    <w:p w14:paraId="5F010862" w14:textId="77777777" w:rsidR="00656265" w:rsidRPr="00F67F27" w:rsidRDefault="00656265" w:rsidP="00F10938">
      <w:pPr>
        <w:pStyle w:val="Default"/>
        <w:ind w:left="9"/>
        <w:rPr>
          <w:rFonts w:asciiTheme="majorHAnsi" w:hAnsiTheme="majorHAnsi" w:cstheme="majorHAnsi"/>
          <w:sz w:val="22"/>
          <w:szCs w:val="22"/>
        </w:rPr>
      </w:pPr>
      <w:r w:rsidRPr="00F67F27">
        <w:rPr>
          <w:rFonts w:asciiTheme="majorHAnsi" w:hAnsiTheme="majorHAnsi" w:cstheme="majorHAnsi"/>
          <w:sz w:val="22"/>
          <w:szCs w:val="22"/>
        </w:rPr>
        <w:t>Certified Public Accountant</w:t>
      </w:r>
    </w:p>
    <w:p w14:paraId="02BD85AE" w14:textId="758B2D37" w:rsidR="00BD4F8A" w:rsidRPr="00024E3C" w:rsidRDefault="00656265" w:rsidP="00F10938">
      <w:pPr>
        <w:pStyle w:val="Default"/>
        <w:ind w:left="9"/>
        <w:rPr>
          <w:rFonts w:asciiTheme="majorHAnsi" w:hAnsiTheme="majorHAnsi" w:cs="Cordia New"/>
          <w:sz w:val="22"/>
          <w:szCs w:val="22"/>
          <w:cs/>
        </w:rPr>
      </w:pPr>
      <w:r w:rsidRPr="00A218C5">
        <w:rPr>
          <w:rFonts w:asciiTheme="majorHAnsi" w:hAnsiTheme="majorHAnsi" w:cstheme="majorHAnsi"/>
          <w:sz w:val="22"/>
          <w:szCs w:val="22"/>
        </w:rPr>
        <w:t>Registration No</w:t>
      </w:r>
      <w:r w:rsidRPr="0090234B">
        <w:rPr>
          <w:rFonts w:asciiTheme="majorHAnsi" w:hAnsiTheme="majorHAnsi" w:cstheme="majorHAnsi"/>
          <w:sz w:val="22"/>
          <w:szCs w:val="22"/>
        </w:rPr>
        <w:t>.</w:t>
      </w:r>
      <w:r w:rsidR="00BD4F8A" w:rsidRPr="0090234B">
        <w:rPr>
          <w:rFonts w:asciiTheme="majorHAnsi" w:hAnsiTheme="majorHAnsi" w:cstheme="majorHAnsi"/>
          <w:sz w:val="22"/>
          <w:szCs w:val="22"/>
          <w:cs/>
        </w:rPr>
        <w:t xml:space="preserve"> </w:t>
      </w:r>
      <w:r w:rsidR="00B0142B" w:rsidRPr="0090234B">
        <w:rPr>
          <w:rFonts w:asciiTheme="majorHAnsi" w:hAnsiTheme="majorHAnsi" w:cstheme="majorHAnsi"/>
          <w:sz w:val="22"/>
          <w:szCs w:val="22"/>
        </w:rPr>
        <w:t>1</w:t>
      </w:r>
      <w:r w:rsidR="00024E3C">
        <w:rPr>
          <w:rFonts w:asciiTheme="majorHAnsi" w:hAnsiTheme="majorHAnsi" w:cstheme="majorHAnsi"/>
          <w:sz w:val="22"/>
          <w:szCs w:val="22"/>
        </w:rPr>
        <w:t>2145</w:t>
      </w:r>
    </w:p>
    <w:p w14:paraId="3BBE1391" w14:textId="77777777" w:rsidR="00BD4F8A" w:rsidRDefault="00BD4F8A" w:rsidP="00F10938">
      <w:pPr>
        <w:pStyle w:val="Subtitle"/>
        <w:tabs>
          <w:tab w:val="left" w:pos="1080"/>
        </w:tabs>
        <w:ind w:left="9"/>
        <w:jc w:val="thaiDistribute"/>
        <w:rPr>
          <w:rFonts w:asciiTheme="majorHAnsi" w:hAnsiTheme="majorHAnsi" w:cstheme="majorHAnsi"/>
          <w:sz w:val="22"/>
          <w:szCs w:val="22"/>
        </w:rPr>
      </w:pPr>
    </w:p>
    <w:p w14:paraId="1AE410A9" w14:textId="77777777" w:rsidR="00FA75AF" w:rsidRPr="00A218C5" w:rsidRDefault="00FA75AF" w:rsidP="00F10938">
      <w:pPr>
        <w:spacing w:line="240" w:lineRule="auto"/>
        <w:ind w:left="9"/>
        <w:rPr>
          <w:rFonts w:asciiTheme="majorHAnsi" w:eastAsia="Cordia New" w:hAnsiTheme="majorHAnsi" w:cstheme="majorHAnsi"/>
          <w:color w:val="auto"/>
          <w:sz w:val="22"/>
          <w:szCs w:val="22"/>
          <w:lang w:eastAsia="zh-CN"/>
        </w:rPr>
      </w:pPr>
      <w:r w:rsidRPr="00A218C5">
        <w:rPr>
          <w:rFonts w:asciiTheme="majorHAnsi" w:eastAsia="Cordia New" w:hAnsiTheme="majorHAnsi" w:cstheme="majorHAnsi"/>
          <w:color w:val="auto"/>
          <w:sz w:val="22"/>
          <w:szCs w:val="22"/>
          <w:lang w:eastAsia="zh-CN"/>
        </w:rPr>
        <w:t>PKF Audit (Thailand) Ltd.</w:t>
      </w:r>
    </w:p>
    <w:p w14:paraId="3A5FD61F" w14:textId="77777777" w:rsidR="00FA75AF" w:rsidRPr="00A218C5" w:rsidRDefault="00FA75AF" w:rsidP="00F10938">
      <w:pPr>
        <w:spacing w:line="240" w:lineRule="auto"/>
        <w:ind w:left="9"/>
        <w:rPr>
          <w:rFonts w:asciiTheme="majorHAnsi" w:eastAsia="Cordia New" w:hAnsiTheme="majorHAnsi" w:cstheme="majorHAnsi"/>
          <w:color w:val="auto"/>
          <w:sz w:val="22"/>
          <w:szCs w:val="22"/>
          <w:lang w:eastAsia="zh-CN"/>
        </w:rPr>
      </w:pPr>
      <w:r w:rsidRPr="00A218C5">
        <w:rPr>
          <w:rFonts w:asciiTheme="majorHAnsi" w:eastAsia="Cordia New" w:hAnsiTheme="majorHAnsi" w:cstheme="majorHAnsi"/>
          <w:color w:val="auto"/>
          <w:sz w:val="22"/>
          <w:szCs w:val="22"/>
          <w:lang w:eastAsia="zh-CN"/>
        </w:rPr>
        <w:t>Bangkok</w:t>
      </w:r>
    </w:p>
    <w:p w14:paraId="7B90B8DF" w14:textId="5EDCF9E1" w:rsidR="00E13EC8" w:rsidRPr="0090234B" w:rsidRDefault="0090234B" w:rsidP="00E21789">
      <w:pPr>
        <w:spacing w:after="200" w:line="240" w:lineRule="auto"/>
        <w:ind w:left="9"/>
        <w:rPr>
          <w:rFonts w:asciiTheme="majorHAnsi" w:eastAsia="Cordia New" w:hAnsiTheme="majorHAnsi" w:cs="Browallia New"/>
          <w:color w:val="auto"/>
          <w:sz w:val="22"/>
          <w:szCs w:val="28"/>
          <w:lang w:eastAsia="zh-CN" w:bidi="th-TH"/>
        </w:rPr>
      </w:pPr>
      <w:r>
        <w:rPr>
          <w:rFonts w:asciiTheme="majorHAnsi" w:eastAsia="Cordia New" w:hAnsiTheme="majorHAnsi" w:cs="Browallia New"/>
          <w:color w:val="auto"/>
          <w:sz w:val="22"/>
          <w:szCs w:val="28"/>
          <w:lang w:eastAsia="zh-CN" w:bidi="th-TH"/>
        </w:rPr>
        <w:t>14 August 2026</w:t>
      </w:r>
    </w:p>
    <w:p w14:paraId="1205CA4C" w14:textId="77777777" w:rsidR="00907DEB" w:rsidRPr="00907DEB" w:rsidRDefault="00907DEB" w:rsidP="00907DEB">
      <w:pPr>
        <w:rPr>
          <w:rFonts w:asciiTheme="majorHAnsi" w:eastAsia="Cordia New" w:hAnsiTheme="majorHAnsi"/>
          <w:sz w:val="22"/>
          <w:szCs w:val="28"/>
          <w:lang w:eastAsia="zh-CN" w:bidi="th-TH"/>
        </w:rPr>
      </w:pPr>
    </w:p>
    <w:p w14:paraId="2CB3A6F4" w14:textId="77777777" w:rsidR="00907DEB" w:rsidRPr="00907DEB" w:rsidRDefault="00907DEB" w:rsidP="00907DEB">
      <w:pPr>
        <w:rPr>
          <w:rFonts w:asciiTheme="majorHAnsi" w:eastAsia="Cordia New" w:hAnsiTheme="majorHAnsi"/>
          <w:sz w:val="22"/>
          <w:szCs w:val="28"/>
          <w:lang w:eastAsia="zh-CN" w:bidi="th-TH"/>
        </w:rPr>
      </w:pPr>
    </w:p>
    <w:p w14:paraId="6492C491" w14:textId="77777777" w:rsidR="00907DEB" w:rsidRPr="00907DEB" w:rsidRDefault="00907DEB" w:rsidP="00907DEB">
      <w:pPr>
        <w:rPr>
          <w:rFonts w:asciiTheme="majorHAnsi" w:eastAsia="Cordia New" w:hAnsiTheme="majorHAnsi"/>
          <w:sz w:val="22"/>
          <w:szCs w:val="28"/>
          <w:lang w:eastAsia="zh-CN" w:bidi="th-TH"/>
        </w:rPr>
      </w:pPr>
    </w:p>
    <w:p w14:paraId="28B7A030" w14:textId="77777777" w:rsidR="00907DEB" w:rsidRPr="00907DEB" w:rsidRDefault="00907DEB" w:rsidP="00907DEB">
      <w:pPr>
        <w:rPr>
          <w:rFonts w:asciiTheme="majorHAnsi" w:eastAsia="Cordia New" w:hAnsiTheme="majorHAnsi"/>
          <w:sz w:val="22"/>
          <w:szCs w:val="28"/>
          <w:lang w:eastAsia="zh-CN" w:bidi="th-TH"/>
        </w:rPr>
      </w:pPr>
    </w:p>
    <w:p w14:paraId="512938AD" w14:textId="77777777" w:rsidR="00907DEB" w:rsidRPr="00907DEB" w:rsidRDefault="00907DEB" w:rsidP="00907DEB">
      <w:pPr>
        <w:rPr>
          <w:rFonts w:asciiTheme="majorHAnsi" w:eastAsia="Cordia New" w:hAnsiTheme="majorHAnsi"/>
          <w:sz w:val="22"/>
          <w:szCs w:val="28"/>
          <w:lang w:eastAsia="zh-CN" w:bidi="th-TH"/>
        </w:rPr>
      </w:pPr>
    </w:p>
    <w:p w14:paraId="29B7D337" w14:textId="77777777" w:rsidR="00907DEB" w:rsidRPr="00907DEB" w:rsidRDefault="00907DEB" w:rsidP="00907DEB">
      <w:pPr>
        <w:rPr>
          <w:rFonts w:asciiTheme="majorHAnsi" w:eastAsia="Cordia New" w:hAnsiTheme="majorHAnsi"/>
          <w:sz w:val="22"/>
          <w:szCs w:val="28"/>
          <w:lang w:eastAsia="zh-CN" w:bidi="th-TH"/>
        </w:rPr>
      </w:pPr>
    </w:p>
    <w:p w14:paraId="7489FBEE" w14:textId="77777777" w:rsidR="00907DEB" w:rsidRPr="00907DEB" w:rsidRDefault="00907DEB" w:rsidP="00907DEB">
      <w:pPr>
        <w:rPr>
          <w:rFonts w:asciiTheme="majorHAnsi" w:eastAsia="Cordia New" w:hAnsiTheme="majorHAnsi"/>
          <w:sz w:val="22"/>
          <w:szCs w:val="28"/>
          <w:lang w:eastAsia="zh-CN" w:bidi="th-TH"/>
        </w:rPr>
      </w:pPr>
    </w:p>
    <w:p w14:paraId="55E680D6" w14:textId="77777777" w:rsidR="00907DEB" w:rsidRPr="00907DEB" w:rsidRDefault="00907DEB" w:rsidP="00907DEB">
      <w:pPr>
        <w:rPr>
          <w:rFonts w:asciiTheme="majorHAnsi" w:eastAsia="Cordia New" w:hAnsiTheme="majorHAnsi"/>
          <w:sz w:val="22"/>
          <w:szCs w:val="28"/>
          <w:lang w:eastAsia="zh-CN" w:bidi="th-TH"/>
        </w:rPr>
      </w:pPr>
    </w:p>
    <w:p w14:paraId="43F942FE" w14:textId="77777777" w:rsidR="00907DEB" w:rsidRPr="00907DEB" w:rsidRDefault="00907DEB" w:rsidP="00907DEB">
      <w:pPr>
        <w:rPr>
          <w:rFonts w:asciiTheme="majorHAnsi" w:eastAsia="Cordia New" w:hAnsiTheme="majorHAnsi"/>
          <w:sz w:val="22"/>
          <w:szCs w:val="28"/>
          <w:lang w:eastAsia="zh-CN" w:bidi="th-TH"/>
        </w:rPr>
      </w:pPr>
    </w:p>
    <w:p w14:paraId="2AC4205A" w14:textId="77777777" w:rsidR="00907DEB" w:rsidRPr="00907DEB" w:rsidRDefault="00907DEB" w:rsidP="00907DEB">
      <w:pPr>
        <w:rPr>
          <w:rFonts w:asciiTheme="majorHAnsi" w:eastAsia="Cordia New" w:hAnsiTheme="majorHAnsi"/>
          <w:sz w:val="22"/>
          <w:szCs w:val="28"/>
          <w:lang w:eastAsia="zh-CN" w:bidi="th-TH"/>
        </w:rPr>
      </w:pPr>
    </w:p>
    <w:p w14:paraId="1853A2A4" w14:textId="77777777" w:rsidR="00907DEB" w:rsidRPr="00907DEB" w:rsidRDefault="00907DEB" w:rsidP="00907DEB">
      <w:pPr>
        <w:rPr>
          <w:rFonts w:asciiTheme="majorHAnsi" w:eastAsia="Cordia New" w:hAnsiTheme="majorHAnsi"/>
          <w:sz w:val="22"/>
          <w:szCs w:val="28"/>
          <w:lang w:eastAsia="zh-CN" w:bidi="th-TH"/>
        </w:rPr>
      </w:pPr>
    </w:p>
    <w:p w14:paraId="35A4708E" w14:textId="77777777" w:rsidR="00907DEB" w:rsidRPr="00907DEB" w:rsidRDefault="00907DEB" w:rsidP="00907DEB">
      <w:pPr>
        <w:rPr>
          <w:rFonts w:asciiTheme="majorHAnsi" w:eastAsia="Cordia New" w:hAnsiTheme="majorHAnsi"/>
          <w:sz w:val="22"/>
          <w:szCs w:val="28"/>
          <w:lang w:eastAsia="zh-CN" w:bidi="th-TH"/>
        </w:rPr>
      </w:pPr>
    </w:p>
    <w:p w14:paraId="18248317" w14:textId="77777777" w:rsidR="00907DEB" w:rsidRPr="00907DEB" w:rsidRDefault="00907DEB" w:rsidP="00907DEB">
      <w:pPr>
        <w:rPr>
          <w:rFonts w:asciiTheme="majorHAnsi" w:eastAsia="Cordia New" w:hAnsiTheme="majorHAnsi"/>
          <w:sz w:val="22"/>
          <w:szCs w:val="28"/>
          <w:lang w:eastAsia="zh-CN" w:bidi="th-TH"/>
        </w:rPr>
      </w:pPr>
    </w:p>
    <w:p w14:paraId="7B321CD3" w14:textId="77777777" w:rsidR="00907DEB" w:rsidRPr="00907DEB" w:rsidRDefault="00907DEB" w:rsidP="00907DEB">
      <w:pPr>
        <w:rPr>
          <w:rFonts w:asciiTheme="majorHAnsi" w:eastAsia="Cordia New" w:hAnsiTheme="majorHAnsi"/>
          <w:sz w:val="22"/>
          <w:szCs w:val="28"/>
          <w:lang w:eastAsia="zh-CN" w:bidi="th-TH"/>
        </w:rPr>
      </w:pPr>
    </w:p>
    <w:p w14:paraId="38425511" w14:textId="77777777" w:rsidR="00907DEB" w:rsidRPr="00907DEB" w:rsidRDefault="00907DEB" w:rsidP="00907DEB">
      <w:pPr>
        <w:rPr>
          <w:rFonts w:asciiTheme="majorHAnsi" w:eastAsia="Cordia New" w:hAnsiTheme="majorHAnsi"/>
          <w:sz w:val="22"/>
          <w:szCs w:val="28"/>
          <w:lang w:eastAsia="zh-CN" w:bidi="th-TH"/>
        </w:rPr>
      </w:pPr>
    </w:p>
    <w:sectPr w:rsidR="00907DEB" w:rsidRPr="00907DEB" w:rsidSect="00CF16ED">
      <w:headerReference w:type="first" r:id="rId16"/>
      <w:footerReference w:type="first" r:id="rId17"/>
      <w:pgSz w:w="11900" w:h="16840" w:code="9"/>
      <w:pgMar w:top="2736" w:right="1080" w:bottom="1080" w:left="1728" w:header="720" w:footer="576" w:gutter="0"/>
      <w:pgNumType w:start="3"/>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B8591" w14:textId="77777777" w:rsidR="00DF0301" w:rsidRDefault="00DF0301">
      <w:pPr>
        <w:spacing w:line="240" w:lineRule="auto"/>
      </w:pPr>
      <w:r>
        <w:separator/>
      </w:r>
    </w:p>
  </w:endnote>
  <w:endnote w:type="continuationSeparator" w:id="0">
    <w:p w14:paraId="493CA764" w14:textId="77777777" w:rsidR="00DF0301" w:rsidRDefault="00DF0301">
      <w:pPr>
        <w:spacing w:line="240" w:lineRule="auto"/>
      </w:pPr>
      <w:r>
        <w:continuationSeparator/>
      </w:r>
    </w:p>
  </w:endnote>
  <w:endnote w:type="continuationNotice" w:id="1">
    <w:p w14:paraId="789BAC3F" w14:textId="77777777" w:rsidR="00DF0301" w:rsidRDefault="00DF030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KF Global Sans Regular">
    <w:altName w:val="Calibri"/>
    <w:panose1 w:val="00000500000000000000"/>
    <w:charset w:val="00"/>
    <w:family w:val="auto"/>
    <w:notTrueType/>
    <w:pitch w:val="variable"/>
    <w:sig w:usb0="00000003" w:usb1="00000000" w:usb2="00000000" w:usb3="00000000" w:csb0="00000003" w:csb1="00000000"/>
  </w:font>
  <w:font w:name="MS PGothic">
    <w:panose1 w:val="020B0600070205080204"/>
    <w:charset w:val="80"/>
    <w:family w:val="swiss"/>
    <w:pitch w:val="variable"/>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PKF Global Sans">
    <w:panose1 w:val="00000500000000000000"/>
    <w:charset w:val="00"/>
    <w:family w:val="auto"/>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753DF" w14:textId="77777777" w:rsidR="006544A9" w:rsidRDefault="006544A9" w:rsidP="00D15D66">
    <w:pPr>
      <w:pStyle w:val="Footer"/>
      <w:jc w:val="right"/>
    </w:pPr>
  </w:p>
  <w:sdt>
    <w:sdtPr>
      <w:id w:val="1874258116"/>
      <w:docPartObj>
        <w:docPartGallery w:val="Page Numbers (Bottom of Page)"/>
        <w:docPartUnique/>
      </w:docPartObj>
    </w:sdtPr>
    <w:sdtEndPr>
      <w:rPr>
        <w:noProof/>
      </w:rPr>
    </w:sdtEndPr>
    <w:sdtContent>
      <w:p w14:paraId="746E7071" w14:textId="61942CCB" w:rsidR="00B91E00" w:rsidRDefault="00D15D66" w:rsidP="00D15D66">
        <w:pPr>
          <w:pStyle w:val="Footer"/>
          <w:jc w:val="right"/>
        </w:pPr>
        <w:r>
          <w:t>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03F0" w14:textId="31AF34F0" w:rsidR="00D15D66" w:rsidRDefault="00D15D66">
    <w:pPr>
      <w:pStyle w:val="Footer"/>
      <w:jc w:val="right"/>
    </w:pPr>
  </w:p>
  <w:p w14:paraId="6961C827" w14:textId="0F801592" w:rsidR="00B91E00" w:rsidRDefault="00B91E0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4F31B" w14:textId="77777777" w:rsidR="006544A9" w:rsidRDefault="006544A9"/>
  <w:p w14:paraId="1FBFF2DC" w14:textId="298EA97D" w:rsidR="00B26843" w:rsidRDefault="00B26843">
    <w:pPr>
      <w:rPr>
        <w:color w:val="auto"/>
      </w:rPr>
    </w:pPr>
  </w:p>
  <w:p w14:paraId="63439040" w14:textId="5653BA75" w:rsidR="00B91E00" w:rsidRDefault="00B91E0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2"/>
      </w:rPr>
      <w:id w:val="-894895892"/>
      <w:docPartObj>
        <w:docPartGallery w:val="Page Numbers (Bottom of Page)"/>
        <w:docPartUnique/>
      </w:docPartObj>
    </w:sdtPr>
    <w:sdtEndPr>
      <w:rPr>
        <w:noProof/>
      </w:rPr>
    </w:sdtEndPr>
    <w:sdtContent>
      <w:p w14:paraId="41620CC8" w14:textId="2134085D" w:rsidR="00B2113E" w:rsidRPr="00B2113E" w:rsidRDefault="00B2113E" w:rsidP="00D3297F">
        <w:pPr>
          <w:pStyle w:val="Address"/>
          <w:jc w:val="thaiDistribute"/>
          <w:rPr>
            <w:sz w:val="12"/>
          </w:rPr>
        </w:pPr>
        <w:r w:rsidRPr="00B2113E">
          <w:rPr>
            <w:rFonts w:ascii="PKF Global Sans" w:hAnsi="PKF Global Sans"/>
            <w:color w:val="002060"/>
            <w:sz w:val="12"/>
          </w:rPr>
          <w:t>PKF Audit (Thailand) Ltd.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B2113E">
          <w:rPr>
            <w:sz w:val="12"/>
            <w:cs/>
          </w:rPr>
          <w:t xml:space="preserve">                                            </w:t>
        </w:r>
      </w:p>
      <w:p w14:paraId="77FCE5AA" w14:textId="0328A8B3" w:rsidR="00D15D66" w:rsidRDefault="00D15D66" w:rsidP="00B2113E">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9E4E3" w14:textId="77777777" w:rsidR="00DF0301" w:rsidRDefault="00DF0301">
      <w:pPr>
        <w:spacing w:line="240" w:lineRule="auto"/>
      </w:pPr>
      <w:r>
        <w:separator/>
      </w:r>
    </w:p>
  </w:footnote>
  <w:footnote w:type="continuationSeparator" w:id="0">
    <w:p w14:paraId="34021ACB" w14:textId="77777777" w:rsidR="00DF0301" w:rsidRDefault="00DF0301">
      <w:pPr>
        <w:spacing w:line="240" w:lineRule="auto"/>
      </w:pPr>
      <w:r>
        <w:continuationSeparator/>
      </w:r>
    </w:p>
  </w:footnote>
  <w:footnote w:type="continuationNotice" w:id="1">
    <w:p w14:paraId="2E482ECC" w14:textId="77777777" w:rsidR="00DF0301" w:rsidRDefault="00DF030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458B8" w14:textId="7FC3C391" w:rsidR="000D0C39" w:rsidRDefault="000D0C39">
    <w:pPr>
      <w:pStyle w:val="Header"/>
    </w:pPr>
    <w:r w:rsidRPr="00C550CF">
      <w:rPr>
        <w:noProof/>
      </w:rPr>
      <w:drawing>
        <wp:anchor distT="0" distB="0" distL="114300" distR="114300" simplePos="0" relativeHeight="251658241" behindDoc="0" locked="1" layoutInCell="1" allowOverlap="1" wp14:anchorId="4105A105" wp14:editId="14328A77">
          <wp:simplePos x="0" y="0"/>
          <wp:positionH relativeFrom="page">
            <wp:posOffset>417830</wp:posOffset>
          </wp:positionH>
          <wp:positionV relativeFrom="page">
            <wp:posOffset>384175</wp:posOffset>
          </wp:positionV>
          <wp:extent cx="1576705" cy="535940"/>
          <wp:effectExtent l="0" t="0" r="4445" b="0"/>
          <wp:wrapNone/>
          <wp:docPr id="1194918133" name="Picture 1194918133" descr="A blue and black logo&#10;&#10;Description automatically generated">
            <a:extLst xmlns:a="http://schemas.openxmlformats.org/drawingml/2006/main">
              <a:ext uri="{FF2B5EF4-FFF2-40B4-BE49-F238E27FC236}">
                <a16:creationId xmlns:a16="http://schemas.microsoft.com/office/drawing/2014/main" id="{CC12353A-6F56-4495-B897-5A4A8C4D6F90}"/>
              </a:ext>
            </a:extLst>
          </wp:docPr>
          <wp:cNvGraphicFramePr/>
          <a:graphic xmlns:a="http://schemas.openxmlformats.org/drawingml/2006/main">
            <a:graphicData uri="http://schemas.openxmlformats.org/drawingml/2006/picture">
              <pic:pic xmlns:pic="http://schemas.openxmlformats.org/drawingml/2006/picture">
                <pic:nvPicPr>
                  <pic:cNvPr id="1544562481" name="Picture 1544562481"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F5FC7" w14:textId="49C8FD96" w:rsidR="000D0C39" w:rsidRDefault="00D15D66">
    <w:pPr>
      <w:pStyle w:val="Header"/>
    </w:pPr>
    <w:r w:rsidRPr="002D5E8B">
      <w:rPr>
        <w:noProof/>
        <w:sz w:val="2"/>
        <w:szCs w:val="2"/>
      </w:rPr>
      <mc:AlternateContent>
        <mc:Choice Requires="wps">
          <w:drawing>
            <wp:anchor distT="0" distB="0" distL="114300" distR="114300" simplePos="0" relativeHeight="251658242" behindDoc="0" locked="1" layoutInCell="1" allowOverlap="1" wp14:anchorId="3EC16855" wp14:editId="7B1BBC9D">
              <wp:simplePos x="0" y="0"/>
              <wp:positionH relativeFrom="page">
                <wp:posOffset>5708650</wp:posOffset>
              </wp:positionH>
              <wp:positionV relativeFrom="page">
                <wp:posOffset>313690</wp:posOffset>
              </wp:positionV>
              <wp:extent cx="1762125" cy="1371600"/>
              <wp:effectExtent l="0" t="0" r="9525" b="0"/>
              <wp:wrapNone/>
              <wp:docPr id="12240658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6A336" w14:textId="77777777" w:rsidR="00D15D66" w:rsidRPr="001215EE" w:rsidRDefault="00D15D66" w:rsidP="00D15D66">
                          <w:pPr>
                            <w:pStyle w:val="Address"/>
                            <w:rPr>
                              <w:b/>
                              <w:bCs/>
                              <w:color w:val="002060"/>
                              <w:sz w:val="16"/>
                              <w:szCs w:val="16"/>
                            </w:rPr>
                          </w:pPr>
                          <w:r w:rsidRPr="001215EE">
                            <w:rPr>
                              <w:b/>
                              <w:bCs/>
                              <w:color w:val="002060"/>
                              <w:sz w:val="16"/>
                              <w:szCs w:val="16"/>
                            </w:rPr>
                            <w:t>PKF Audit (Thailand) Ltd.</w:t>
                          </w:r>
                        </w:p>
                        <w:p w14:paraId="1DE0405C" w14:textId="77777777" w:rsidR="00D15D66" w:rsidRPr="001215EE" w:rsidRDefault="00D15D66" w:rsidP="00D15D66">
                          <w:pPr>
                            <w:pStyle w:val="Address"/>
                            <w:rPr>
                              <w:color w:val="002060"/>
                              <w:sz w:val="16"/>
                              <w:szCs w:val="16"/>
                            </w:rPr>
                          </w:pPr>
                          <w:r w:rsidRPr="001215EE">
                            <w:rPr>
                              <w:color w:val="002060"/>
                              <w:sz w:val="16"/>
                              <w:szCs w:val="16"/>
                            </w:rPr>
                            <w:t xml:space="preserve">Sathorn Square, 28th Fl., </w:t>
                          </w:r>
                          <w:r w:rsidRPr="001215EE">
                            <w:rPr>
                              <w:color w:val="002060"/>
                              <w:sz w:val="16"/>
                              <w:szCs w:val="16"/>
                            </w:rPr>
                            <w:br/>
                            <w:t xml:space="preserve">98 North Sathorn Road, </w:t>
                          </w:r>
                          <w:r w:rsidRPr="001215EE">
                            <w:rPr>
                              <w:color w:val="002060"/>
                              <w:sz w:val="16"/>
                              <w:szCs w:val="16"/>
                            </w:rPr>
                            <w:br/>
                            <w:t>Bangkok 10500, Thailand</w:t>
                          </w:r>
                          <w:r w:rsidRPr="001215EE">
                            <w:rPr>
                              <w:color w:val="002060"/>
                              <w:sz w:val="16"/>
                              <w:szCs w:val="16"/>
                            </w:rPr>
                            <w:br/>
                          </w:r>
                        </w:p>
                        <w:p w14:paraId="3F11D912" w14:textId="77777777" w:rsidR="00D15D66" w:rsidRPr="001215EE" w:rsidRDefault="00D15D66" w:rsidP="00D15D66">
                          <w:pPr>
                            <w:pStyle w:val="Address"/>
                            <w:rPr>
                              <w:color w:val="002060"/>
                              <w:sz w:val="16"/>
                              <w:szCs w:val="16"/>
                            </w:rPr>
                          </w:pPr>
                          <w:r w:rsidRPr="001215EE">
                            <w:rPr>
                              <w:color w:val="002060"/>
                              <w:sz w:val="16"/>
                              <w:szCs w:val="16"/>
                            </w:rPr>
                            <w:t>+66 2108 1591</w:t>
                          </w:r>
                        </w:p>
                        <w:p w14:paraId="2AC1649A" w14:textId="77777777" w:rsidR="00D15D66" w:rsidRPr="001215EE" w:rsidRDefault="00D15D66" w:rsidP="00D15D66">
                          <w:pPr>
                            <w:pStyle w:val="Address"/>
                            <w:rPr>
                              <w:color w:val="002060"/>
                              <w:sz w:val="16"/>
                              <w:szCs w:val="16"/>
                            </w:rPr>
                          </w:pPr>
                          <w:r w:rsidRPr="001215EE">
                            <w:rPr>
                              <w:color w:val="002060"/>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C16855" id="_x0000_t202" coordsize="21600,21600" o:spt="202" path="m,l,21600r21600,l21600,xe">
              <v:stroke joinstyle="miter"/>
              <v:path gradientshapeok="t" o:connecttype="rect"/>
            </v:shapetype>
            <v:shape id="Text Box 2" o:spid="_x0000_s1026" type="#_x0000_t202" style="position:absolute;margin-left:449.5pt;margin-top:24.7pt;width:138.75pt;height:108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" filled="f" stroked="f">
              <v:textbox inset="0,0,0,0">
                <w:txbxContent>
                  <w:p w14:paraId="71F6A336" w14:textId="77777777" w:rsidR="00D15D66" w:rsidRPr="001215EE" w:rsidRDefault="00D15D66" w:rsidP="00D15D66">
                    <w:pPr>
                      <w:pStyle w:val="Address"/>
                      <w:rPr>
                        <w:b/>
                        <w:bCs/>
                        <w:color w:val="002060"/>
                        <w:sz w:val="16"/>
                        <w:szCs w:val="16"/>
                      </w:rPr>
                    </w:pPr>
                    <w:r w:rsidRPr="001215EE">
                      <w:rPr>
                        <w:b/>
                        <w:bCs/>
                        <w:color w:val="002060"/>
                        <w:sz w:val="16"/>
                        <w:szCs w:val="16"/>
                      </w:rPr>
                      <w:t>PKF Audit (Thailand) Ltd.</w:t>
                    </w:r>
                  </w:p>
                  <w:p w14:paraId="1DE0405C" w14:textId="77777777" w:rsidR="00D15D66" w:rsidRPr="001215EE" w:rsidRDefault="00D15D66" w:rsidP="00D15D66">
                    <w:pPr>
                      <w:pStyle w:val="Address"/>
                      <w:rPr>
                        <w:color w:val="002060"/>
                        <w:sz w:val="16"/>
                        <w:szCs w:val="16"/>
                      </w:rPr>
                    </w:pPr>
                    <w:r w:rsidRPr="001215EE">
                      <w:rPr>
                        <w:color w:val="002060"/>
                        <w:sz w:val="16"/>
                        <w:szCs w:val="16"/>
                      </w:rPr>
                      <w:t xml:space="preserve">Sathorn Square, 28th Fl., </w:t>
                    </w:r>
                    <w:r w:rsidRPr="001215EE">
                      <w:rPr>
                        <w:color w:val="002060"/>
                        <w:sz w:val="16"/>
                        <w:szCs w:val="16"/>
                      </w:rPr>
                      <w:br/>
                      <w:t xml:space="preserve">98 North Sathorn Road, </w:t>
                    </w:r>
                    <w:r w:rsidRPr="001215EE">
                      <w:rPr>
                        <w:color w:val="002060"/>
                        <w:sz w:val="16"/>
                        <w:szCs w:val="16"/>
                      </w:rPr>
                      <w:br/>
                      <w:t>Bangkok 10500, Thailand</w:t>
                    </w:r>
                    <w:r w:rsidRPr="001215EE">
                      <w:rPr>
                        <w:color w:val="002060"/>
                        <w:sz w:val="16"/>
                        <w:szCs w:val="16"/>
                      </w:rPr>
                      <w:br/>
                    </w:r>
                  </w:p>
                  <w:p w14:paraId="3F11D912" w14:textId="77777777" w:rsidR="00D15D66" w:rsidRPr="001215EE" w:rsidRDefault="00D15D66" w:rsidP="00D15D66">
                    <w:pPr>
                      <w:pStyle w:val="Address"/>
                      <w:rPr>
                        <w:color w:val="002060"/>
                        <w:sz w:val="16"/>
                        <w:szCs w:val="16"/>
                      </w:rPr>
                    </w:pPr>
                    <w:r w:rsidRPr="001215EE">
                      <w:rPr>
                        <w:color w:val="002060"/>
                        <w:sz w:val="16"/>
                        <w:szCs w:val="16"/>
                      </w:rPr>
                      <w:t>+66 2108 1591</w:t>
                    </w:r>
                  </w:p>
                  <w:p w14:paraId="2AC1649A" w14:textId="77777777" w:rsidR="00D15D66" w:rsidRPr="001215EE" w:rsidRDefault="00D15D66" w:rsidP="00D15D66">
                    <w:pPr>
                      <w:pStyle w:val="Address"/>
                      <w:rPr>
                        <w:color w:val="002060"/>
                        <w:sz w:val="16"/>
                        <w:szCs w:val="16"/>
                      </w:rPr>
                    </w:pPr>
                    <w:r w:rsidRPr="001215EE">
                      <w:rPr>
                        <w:color w:val="002060"/>
                        <w:sz w:val="16"/>
                        <w:szCs w:val="16"/>
                      </w:rPr>
                      <w:t>thailand@pkf.co.th</w:t>
                    </w:r>
                  </w:p>
                </w:txbxContent>
              </v:textbox>
              <w10:wrap anchorx="page" anchory="page"/>
              <w10:anchorlock/>
            </v:shape>
          </w:pict>
        </mc:Fallback>
      </mc:AlternateContent>
    </w:r>
    <w:r w:rsidR="000D0C39" w:rsidRPr="00C550CF">
      <w:rPr>
        <w:noProof/>
      </w:rPr>
      <w:drawing>
        <wp:anchor distT="0" distB="0" distL="114300" distR="114300" simplePos="0" relativeHeight="251658243" behindDoc="0" locked="1" layoutInCell="1" allowOverlap="1" wp14:anchorId="3EB54C18" wp14:editId="5842EA49">
          <wp:simplePos x="0" y="0"/>
          <wp:positionH relativeFrom="page">
            <wp:posOffset>393700</wp:posOffset>
          </wp:positionH>
          <wp:positionV relativeFrom="page">
            <wp:posOffset>435610</wp:posOffset>
          </wp:positionV>
          <wp:extent cx="1576705" cy="535940"/>
          <wp:effectExtent l="0" t="0" r="4445" b="0"/>
          <wp:wrapNone/>
          <wp:docPr id="442550280" name="Picture 442550280" descr="A blue and black logo&#10;&#10;Description automatically generated">
            <a:extLst xmlns:a="http://schemas.openxmlformats.org/drawingml/2006/main">
              <a:ext uri="{FF2B5EF4-FFF2-40B4-BE49-F238E27FC236}">
                <a16:creationId xmlns:a16="http://schemas.microsoft.com/office/drawing/2014/main" id="{CC12353A-6F56-4495-B897-5A4A8C4D6F90}"/>
              </a:ext>
            </a:extLst>
          </wp:docPr>
          <wp:cNvGraphicFramePr/>
          <a:graphic xmlns:a="http://schemas.openxmlformats.org/drawingml/2006/main">
            <a:graphicData uri="http://schemas.openxmlformats.org/drawingml/2006/picture">
              <pic:pic xmlns:pic="http://schemas.openxmlformats.org/drawingml/2006/picture">
                <pic:nvPicPr>
                  <pic:cNvPr id="1544562481" name="Picture 1544562481"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A4891" w14:textId="77777777" w:rsidR="003850F1" w:rsidRDefault="003850F1">
    <w:pPr>
      <w:pStyle w:val="Header"/>
    </w:pPr>
    <w:r w:rsidRPr="00C550CF">
      <w:rPr>
        <w:noProof/>
      </w:rPr>
      <w:drawing>
        <wp:anchor distT="0" distB="0" distL="114300" distR="114300" simplePos="0" relativeHeight="251658240" behindDoc="0" locked="1" layoutInCell="1" allowOverlap="1" wp14:anchorId="26BE8B70" wp14:editId="76F81A55">
          <wp:simplePos x="0" y="0"/>
          <wp:positionH relativeFrom="page">
            <wp:posOffset>365760</wp:posOffset>
          </wp:positionH>
          <wp:positionV relativeFrom="page">
            <wp:posOffset>407670</wp:posOffset>
          </wp:positionV>
          <wp:extent cx="1576705" cy="535940"/>
          <wp:effectExtent l="0" t="0" r="4445" b="0"/>
          <wp:wrapNone/>
          <wp:docPr id="847826285" name="Picture 847826285" descr="A blue and black logo&#10;&#10;Description automatically generated">
            <a:extLst xmlns:a="http://schemas.openxmlformats.org/drawingml/2006/main">
              <a:ext uri="{FF2B5EF4-FFF2-40B4-BE49-F238E27FC236}">
                <a16:creationId xmlns:a16="http://schemas.microsoft.com/office/drawing/2014/main" id="{CC12353A-6F56-4495-B897-5A4A8C4D6F90}"/>
              </a:ext>
            </a:extLst>
          </wp:docPr>
          <wp:cNvGraphicFramePr/>
          <a:graphic xmlns:a="http://schemas.openxmlformats.org/drawingml/2006/main">
            <a:graphicData uri="http://schemas.openxmlformats.org/drawingml/2006/picture">
              <pic:pic xmlns:pic="http://schemas.openxmlformats.org/drawingml/2006/picture">
                <pic:nvPicPr>
                  <pic:cNvPr id="1544562481" name="Picture 1544562481"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45BF3"/>
    <w:multiLevelType w:val="hybridMultilevel"/>
    <w:tmpl w:val="44F6DFDA"/>
    <w:lvl w:ilvl="0" w:tplc="CE820580">
      <w:start w:val="1"/>
      <w:numFmt w:val="decimal"/>
      <w:lvlText w:val="%1.)"/>
      <w:lvlJc w:val="left"/>
      <w:pPr>
        <w:ind w:left="360" w:hanging="360"/>
      </w:pPr>
      <w:rPr>
        <w:rFonts w:cs="Browalli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291EBF"/>
    <w:multiLevelType w:val="hybridMultilevel"/>
    <w:tmpl w:val="3516E0C0"/>
    <w:lvl w:ilvl="0" w:tplc="6E98252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0CF6856"/>
    <w:multiLevelType w:val="hybridMultilevel"/>
    <w:tmpl w:val="E35275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F726629"/>
    <w:multiLevelType w:val="multilevel"/>
    <w:tmpl w:val="E9363C38"/>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33F925F9"/>
    <w:multiLevelType w:val="hybridMultilevel"/>
    <w:tmpl w:val="30E4D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3455EE"/>
    <w:multiLevelType w:val="hybridMultilevel"/>
    <w:tmpl w:val="E0BC2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796040"/>
    <w:multiLevelType w:val="hybridMultilevel"/>
    <w:tmpl w:val="63E00B0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5569058">
    <w:abstractNumId w:val="4"/>
  </w:num>
  <w:num w:numId="2" w16cid:durableId="1574583849">
    <w:abstractNumId w:val="5"/>
  </w:num>
  <w:num w:numId="3" w16cid:durableId="1592003051">
    <w:abstractNumId w:val="1"/>
  </w:num>
  <w:num w:numId="4" w16cid:durableId="168758938">
    <w:abstractNumId w:val="6"/>
  </w:num>
  <w:num w:numId="5" w16cid:durableId="195198415">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61841234">
    <w:abstractNumId w:val="0"/>
  </w:num>
  <w:num w:numId="7" w16cid:durableId="494224800">
    <w:abstractNumId w:val="2"/>
  </w:num>
  <w:num w:numId="8" w16cid:durableId="6172210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defaultTabStop w:val="720"/>
  <w:evenAndOddHeaders/>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01C1E"/>
    <w:rsid w:val="00002A91"/>
    <w:rsid w:val="0000390A"/>
    <w:rsid w:val="00003C25"/>
    <w:rsid w:val="00004F8E"/>
    <w:rsid w:val="00006C77"/>
    <w:rsid w:val="00013A01"/>
    <w:rsid w:val="00013C49"/>
    <w:rsid w:val="00014416"/>
    <w:rsid w:val="00015746"/>
    <w:rsid w:val="00015F2B"/>
    <w:rsid w:val="0001610D"/>
    <w:rsid w:val="00016377"/>
    <w:rsid w:val="00016528"/>
    <w:rsid w:val="00016866"/>
    <w:rsid w:val="0001713E"/>
    <w:rsid w:val="00017B1D"/>
    <w:rsid w:val="00020159"/>
    <w:rsid w:val="000208D7"/>
    <w:rsid w:val="00020A4E"/>
    <w:rsid w:val="00022CC4"/>
    <w:rsid w:val="000234DD"/>
    <w:rsid w:val="00024E3C"/>
    <w:rsid w:val="00025204"/>
    <w:rsid w:val="0002555C"/>
    <w:rsid w:val="0002616D"/>
    <w:rsid w:val="000274B4"/>
    <w:rsid w:val="00030D97"/>
    <w:rsid w:val="000325DE"/>
    <w:rsid w:val="00034292"/>
    <w:rsid w:val="000343C9"/>
    <w:rsid w:val="0003653D"/>
    <w:rsid w:val="000408FD"/>
    <w:rsid w:val="00041D0B"/>
    <w:rsid w:val="000425CC"/>
    <w:rsid w:val="00042A0E"/>
    <w:rsid w:val="00043F8D"/>
    <w:rsid w:val="000449E8"/>
    <w:rsid w:val="00044C52"/>
    <w:rsid w:val="00045944"/>
    <w:rsid w:val="000470C2"/>
    <w:rsid w:val="0005138C"/>
    <w:rsid w:val="000518D9"/>
    <w:rsid w:val="000524E5"/>
    <w:rsid w:val="00052C19"/>
    <w:rsid w:val="00052E89"/>
    <w:rsid w:val="00053FB6"/>
    <w:rsid w:val="00054582"/>
    <w:rsid w:val="00054A7F"/>
    <w:rsid w:val="00055BDD"/>
    <w:rsid w:val="00056BBE"/>
    <w:rsid w:val="00060D1B"/>
    <w:rsid w:val="00060FB5"/>
    <w:rsid w:val="000613CE"/>
    <w:rsid w:val="0006161C"/>
    <w:rsid w:val="00063262"/>
    <w:rsid w:val="0006398F"/>
    <w:rsid w:val="00064019"/>
    <w:rsid w:val="00065F4C"/>
    <w:rsid w:val="0006611B"/>
    <w:rsid w:val="00066FBA"/>
    <w:rsid w:val="00070397"/>
    <w:rsid w:val="00071A0A"/>
    <w:rsid w:val="00071BD2"/>
    <w:rsid w:val="000720B4"/>
    <w:rsid w:val="00072A64"/>
    <w:rsid w:val="000730BC"/>
    <w:rsid w:val="000731E1"/>
    <w:rsid w:val="00074130"/>
    <w:rsid w:val="000744B6"/>
    <w:rsid w:val="0007682D"/>
    <w:rsid w:val="00080DAA"/>
    <w:rsid w:val="00081933"/>
    <w:rsid w:val="00081D56"/>
    <w:rsid w:val="0008253C"/>
    <w:rsid w:val="00084F83"/>
    <w:rsid w:val="000857E8"/>
    <w:rsid w:val="0008678E"/>
    <w:rsid w:val="00094678"/>
    <w:rsid w:val="00094AA3"/>
    <w:rsid w:val="0009566B"/>
    <w:rsid w:val="000962EF"/>
    <w:rsid w:val="00096B60"/>
    <w:rsid w:val="00097365"/>
    <w:rsid w:val="000A193F"/>
    <w:rsid w:val="000A1C0C"/>
    <w:rsid w:val="000A1D27"/>
    <w:rsid w:val="000A20C5"/>
    <w:rsid w:val="000A299F"/>
    <w:rsid w:val="000A31CB"/>
    <w:rsid w:val="000A427E"/>
    <w:rsid w:val="000A4357"/>
    <w:rsid w:val="000A536E"/>
    <w:rsid w:val="000B0057"/>
    <w:rsid w:val="000B0EB9"/>
    <w:rsid w:val="000B3B9F"/>
    <w:rsid w:val="000B65A1"/>
    <w:rsid w:val="000B7C87"/>
    <w:rsid w:val="000C1082"/>
    <w:rsid w:val="000C21AB"/>
    <w:rsid w:val="000C56EB"/>
    <w:rsid w:val="000C5896"/>
    <w:rsid w:val="000C59AB"/>
    <w:rsid w:val="000C5BFF"/>
    <w:rsid w:val="000C608E"/>
    <w:rsid w:val="000C6D6F"/>
    <w:rsid w:val="000C75C4"/>
    <w:rsid w:val="000C7B67"/>
    <w:rsid w:val="000D04C6"/>
    <w:rsid w:val="000D05E2"/>
    <w:rsid w:val="000D084F"/>
    <w:rsid w:val="000D0A67"/>
    <w:rsid w:val="000D0C39"/>
    <w:rsid w:val="000D128A"/>
    <w:rsid w:val="000D1436"/>
    <w:rsid w:val="000D1A17"/>
    <w:rsid w:val="000D1AFE"/>
    <w:rsid w:val="000D2069"/>
    <w:rsid w:val="000D2904"/>
    <w:rsid w:val="000D42C7"/>
    <w:rsid w:val="000D469A"/>
    <w:rsid w:val="000D491F"/>
    <w:rsid w:val="000D6A4B"/>
    <w:rsid w:val="000D7F8A"/>
    <w:rsid w:val="000E143B"/>
    <w:rsid w:val="000E1791"/>
    <w:rsid w:val="000E2823"/>
    <w:rsid w:val="000E28E0"/>
    <w:rsid w:val="000E4B3F"/>
    <w:rsid w:val="000E4D0E"/>
    <w:rsid w:val="000E5285"/>
    <w:rsid w:val="000E53B9"/>
    <w:rsid w:val="000E63A3"/>
    <w:rsid w:val="000E68CF"/>
    <w:rsid w:val="000F0522"/>
    <w:rsid w:val="000F23A5"/>
    <w:rsid w:val="000F2E09"/>
    <w:rsid w:val="000F2E6F"/>
    <w:rsid w:val="000F3BC1"/>
    <w:rsid w:val="000F3D44"/>
    <w:rsid w:val="000F4166"/>
    <w:rsid w:val="000F4474"/>
    <w:rsid w:val="000F5859"/>
    <w:rsid w:val="000F5DFD"/>
    <w:rsid w:val="000F633E"/>
    <w:rsid w:val="000F6440"/>
    <w:rsid w:val="001005D2"/>
    <w:rsid w:val="00101121"/>
    <w:rsid w:val="0010146F"/>
    <w:rsid w:val="001017B5"/>
    <w:rsid w:val="00102583"/>
    <w:rsid w:val="001027E8"/>
    <w:rsid w:val="00102FD5"/>
    <w:rsid w:val="00103872"/>
    <w:rsid w:val="00103D31"/>
    <w:rsid w:val="0010404B"/>
    <w:rsid w:val="001047C3"/>
    <w:rsid w:val="0010536B"/>
    <w:rsid w:val="001067AD"/>
    <w:rsid w:val="0010777C"/>
    <w:rsid w:val="001113CE"/>
    <w:rsid w:val="0011146F"/>
    <w:rsid w:val="001125D8"/>
    <w:rsid w:val="001140B7"/>
    <w:rsid w:val="0011536C"/>
    <w:rsid w:val="00117E41"/>
    <w:rsid w:val="0012004F"/>
    <w:rsid w:val="001202D5"/>
    <w:rsid w:val="00121431"/>
    <w:rsid w:val="00122014"/>
    <w:rsid w:val="0012223B"/>
    <w:rsid w:val="00122D06"/>
    <w:rsid w:val="001242F3"/>
    <w:rsid w:val="00124ACF"/>
    <w:rsid w:val="00127BB0"/>
    <w:rsid w:val="00132377"/>
    <w:rsid w:val="00132733"/>
    <w:rsid w:val="001334E4"/>
    <w:rsid w:val="00134466"/>
    <w:rsid w:val="0013595D"/>
    <w:rsid w:val="001362E3"/>
    <w:rsid w:val="001403DC"/>
    <w:rsid w:val="00143A6C"/>
    <w:rsid w:val="00143C54"/>
    <w:rsid w:val="00144AD2"/>
    <w:rsid w:val="00146439"/>
    <w:rsid w:val="00146B21"/>
    <w:rsid w:val="0014754F"/>
    <w:rsid w:val="00147A76"/>
    <w:rsid w:val="00150300"/>
    <w:rsid w:val="00151755"/>
    <w:rsid w:val="00153033"/>
    <w:rsid w:val="00153ACD"/>
    <w:rsid w:val="00154F44"/>
    <w:rsid w:val="001552F8"/>
    <w:rsid w:val="001554B0"/>
    <w:rsid w:val="00155EC3"/>
    <w:rsid w:val="00156AF5"/>
    <w:rsid w:val="00160115"/>
    <w:rsid w:val="00160B3B"/>
    <w:rsid w:val="00161CAD"/>
    <w:rsid w:val="0016496C"/>
    <w:rsid w:val="001649DF"/>
    <w:rsid w:val="001650A3"/>
    <w:rsid w:val="001663F2"/>
    <w:rsid w:val="00167AD3"/>
    <w:rsid w:val="00172747"/>
    <w:rsid w:val="00173AE0"/>
    <w:rsid w:val="00173F72"/>
    <w:rsid w:val="001740AF"/>
    <w:rsid w:val="00174240"/>
    <w:rsid w:val="0017444A"/>
    <w:rsid w:val="00174749"/>
    <w:rsid w:val="001748D0"/>
    <w:rsid w:val="00174B91"/>
    <w:rsid w:val="001775D9"/>
    <w:rsid w:val="001779CA"/>
    <w:rsid w:val="00177BE0"/>
    <w:rsid w:val="00180542"/>
    <w:rsid w:val="00181700"/>
    <w:rsid w:val="001818B0"/>
    <w:rsid w:val="001825D6"/>
    <w:rsid w:val="00182957"/>
    <w:rsid w:val="00184542"/>
    <w:rsid w:val="00184874"/>
    <w:rsid w:val="00184E68"/>
    <w:rsid w:val="001861ED"/>
    <w:rsid w:val="00186433"/>
    <w:rsid w:val="001866FC"/>
    <w:rsid w:val="00186CD1"/>
    <w:rsid w:val="00186F89"/>
    <w:rsid w:val="00187D40"/>
    <w:rsid w:val="0019096D"/>
    <w:rsid w:val="00190BF0"/>
    <w:rsid w:val="0019123C"/>
    <w:rsid w:val="00191403"/>
    <w:rsid w:val="001939AE"/>
    <w:rsid w:val="00194F74"/>
    <w:rsid w:val="001955E1"/>
    <w:rsid w:val="00196788"/>
    <w:rsid w:val="00196C50"/>
    <w:rsid w:val="00197BE8"/>
    <w:rsid w:val="00197F06"/>
    <w:rsid w:val="001A444F"/>
    <w:rsid w:val="001A4EBD"/>
    <w:rsid w:val="001A58C8"/>
    <w:rsid w:val="001A5B55"/>
    <w:rsid w:val="001A5C02"/>
    <w:rsid w:val="001A6659"/>
    <w:rsid w:val="001A69DD"/>
    <w:rsid w:val="001A79CE"/>
    <w:rsid w:val="001A7DAD"/>
    <w:rsid w:val="001B0EFD"/>
    <w:rsid w:val="001B1287"/>
    <w:rsid w:val="001B26F5"/>
    <w:rsid w:val="001B3714"/>
    <w:rsid w:val="001B3BD6"/>
    <w:rsid w:val="001B47FF"/>
    <w:rsid w:val="001B53DF"/>
    <w:rsid w:val="001C19FB"/>
    <w:rsid w:val="001C326E"/>
    <w:rsid w:val="001C353E"/>
    <w:rsid w:val="001C3A02"/>
    <w:rsid w:val="001C47F8"/>
    <w:rsid w:val="001C5658"/>
    <w:rsid w:val="001C6190"/>
    <w:rsid w:val="001C66F5"/>
    <w:rsid w:val="001C7359"/>
    <w:rsid w:val="001D1C40"/>
    <w:rsid w:val="001D26DA"/>
    <w:rsid w:val="001D30D4"/>
    <w:rsid w:val="001D427C"/>
    <w:rsid w:val="001D50A9"/>
    <w:rsid w:val="001D5787"/>
    <w:rsid w:val="001D5BCF"/>
    <w:rsid w:val="001D5D7F"/>
    <w:rsid w:val="001D6C06"/>
    <w:rsid w:val="001D7B66"/>
    <w:rsid w:val="001D7E8D"/>
    <w:rsid w:val="001E1677"/>
    <w:rsid w:val="001E744D"/>
    <w:rsid w:val="001E7AA5"/>
    <w:rsid w:val="001F0B45"/>
    <w:rsid w:val="001F165A"/>
    <w:rsid w:val="001F2583"/>
    <w:rsid w:val="001F5B4E"/>
    <w:rsid w:val="001F6184"/>
    <w:rsid w:val="001F64DC"/>
    <w:rsid w:val="001F7D56"/>
    <w:rsid w:val="00201D2D"/>
    <w:rsid w:val="00202298"/>
    <w:rsid w:val="00202574"/>
    <w:rsid w:val="002038EA"/>
    <w:rsid w:val="00203A82"/>
    <w:rsid w:val="00204E79"/>
    <w:rsid w:val="0020701D"/>
    <w:rsid w:val="00207367"/>
    <w:rsid w:val="002079BD"/>
    <w:rsid w:val="00207F93"/>
    <w:rsid w:val="00211F76"/>
    <w:rsid w:val="0021245F"/>
    <w:rsid w:val="0021485B"/>
    <w:rsid w:val="00216FC2"/>
    <w:rsid w:val="0021733B"/>
    <w:rsid w:val="002179D6"/>
    <w:rsid w:val="00217D97"/>
    <w:rsid w:val="00220666"/>
    <w:rsid w:val="00221313"/>
    <w:rsid w:val="0022257D"/>
    <w:rsid w:val="002229CA"/>
    <w:rsid w:val="00222B15"/>
    <w:rsid w:val="002231EB"/>
    <w:rsid w:val="0022387B"/>
    <w:rsid w:val="00223E13"/>
    <w:rsid w:val="00224FF5"/>
    <w:rsid w:val="002257D2"/>
    <w:rsid w:val="002264C2"/>
    <w:rsid w:val="0022685C"/>
    <w:rsid w:val="00226A6F"/>
    <w:rsid w:val="002310D0"/>
    <w:rsid w:val="002317DE"/>
    <w:rsid w:val="002320B9"/>
    <w:rsid w:val="0023254C"/>
    <w:rsid w:val="00232C09"/>
    <w:rsid w:val="0023354F"/>
    <w:rsid w:val="00235E36"/>
    <w:rsid w:val="00235FA4"/>
    <w:rsid w:val="00236462"/>
    <w:rsid w:val="0023717E"/>
    <w:rsid w:val="00237C20"/>
    <w:rsid w:val="00237FDD"/>
    <w:rsid w:val="00240298"/>
    <w:rsid w:val="0024178C"/>
    <w:rsid w:val="0024222E"/>
    <w:rsid w:val="00244373"/>
    <w:rsid w:val="00244A53"/>
    <w:rsid w:val="00245623"/>
    <w:rsid w:val="00245BBB"/>
    <w:rsid w:val="0024659C"/>
    <w:rsid w:val="002506C5"/>
    <w:rsid w:val="00250BAA"/>
    <w:rsid w:val="00251C3D"/>
    <w:rsid w:val="00253043"/>
    <w:rsid w:val="00253FF1"/>
    <w:rsid w:val="002545BF"/>
    <w:rsid w:val="00256216"/>
    <w:rsid w:val="00256735"/>
    <w:rsid w:val="00257167"/>
    <w:rsid w:val="002573B3"/>
    <w:rsid w:val="002577C5"/>
    <w:rsid w:val="002605AB"/>
    <w:rsid w:val="002619B8"/>
    <w:rsid w:val="00261EF1"/>
    <w:rsid w:val="0026206D"/>
    <w:rsid w:val="002637E2"/>
    <w:rsid w:val="00264DE0"/>
    <w:rsid w:val="00265646"/>
    <w:rsid w:val="00267604"/>
    <w:rsid w:val="0027194C"/>
    <w:rsid w:val="00273479"/>
    <w:rsid w:val="002735AE"/>
    <w:rsid w:val="00273B0F"/>
    <w:rsid w:val="0027613A"/>
    <w:rsid w:val="00277046"/>
    <w:rsid w:val="00277E8D"/>
    <w:rsid w:val="0028054F"/>
    <w:rsid w:val="00280842"/>
    <w:rsid w:val="00282E76"/>
    <w:rsid w:val="00283E36"/>
    <w:rsid w:val="00283F74"/>
    <w:rsid w:val="00284BC2"/>
    <w:rsid w:val="00285AC7"/>
    <w:rsid w:val="002863F9"/>
    <w:rsid w:val="0028735E"/>
    <w:rsid w:val="002875B5"/>
    <w:rsid w:val="00290616"/>
    <w:rsid w:val="00290930"/>
    <w:rsid w:val="00290CC9"/>
    <w:rsid w:val="002915F7"/>
    <w:rsid w:val="00292274"/>
    <w:rsid w:val="002927C5"/>
    <w:rsid w:val="002930BE"/>
    <w:rsid w:val="00294E35"/>
    <w:rsid w:val="00297E03"/>
    <w:rsid w:val="002A21D0"/>
    <w:rsid w:val="002A259D"/>
    <w:rsid w:val="002A358F"/>
    <w:rsid w:val="002A4FF0"/>
    <w:rsid w:val="002A55DE"/>
    <w:rsid w:val="002A5D9B"/>
    <w:rsid w:val="002A5ED1"/>
    <w:rsid w:val="002A78DB"/>
    <w:rsid w:val="002A7930"/>
    <w:rsid w:val="002B33F3"/>
    <w:rsid w:val="002B6FB7"/>
    <w:rsid w:val="002C0343"/>
    <w:rsid w:val="002C0FFF"/>
    <w:rsid w:val="002C26FC"/>
    <w:rsid w:val="002C2B3A"/>
    <w:rsid w:val="002C59F9"/>
    <w:rsid w:val="002C6254"/>
    <w:rsid w:val="002C635A"/>
    <w:rsid w:val="002C6774"/>
    <w:rsid w:val="002D1029"/>
    <w:rsid w:val="002D4FA7"/>
    <w:rsid w:val="002D5818"/>
    <w:rsid w:val="002D5E8B"/>
    <w:rsid w:val="002D6DAD"/>
    <w:rsid w:val="002D6FAB"/>
    <w:rsid w:val="002D759D"/>
    <w:rsid w:val="002E1676"/>
    <w:rsid w:val="002E2D3E"/>
    <w:rsid w:val="002E682A"/>
    <w:rsid w:val="002E6EBA"/>
    <w:rsid w:val="002E70EC"/>
    <w:rsid w:val="002E7E65"/>
    <w:rsid w:val="002F01E8"/>
    <w:rsid w:val="002F0F28"/>
    <w:rsid w:val="002F30EB"/>
    <w:rsid w:val="002F45FA"/>
    <w:rsid w:val="002F4898"/>
    <w:rsid w:val="00300083"/>
    <w:rsid w:val="00300D9B"/>
    <w:rsid w:val="0030607A"/>
    <w:rsid w:val="003061F2"/>
    <w:rsid w:val="00306513"/>
    <w:rsid w:val="003069BE"/>
    <w:rsid w:val="003077C6"/>
    <w:rsid w:val="00310F43"/>
    <w:rsid w:val="0031144E"/>
    <w:rsid w:val="00311B63"/>
    <w:rsid w:val="003125FD"/>
    <w:rsid w:val="00313D2A"/>
    <w:rsid w:val="00313E26"/>
    <w:rsid w:val="003158DF"/>
    <w:rsid w:val="00315AB9"/>
    <w:rsid w:val="00316C8E"/>
    <w:rsid w:val="0031761C"/>
    <w:rsid w:val="00317B80"/>
    <w:rsid w:val="00323EF2"/>
    <w:rsid w:val="0032430E"/>
    <w:rsid w:val="00324BF7"/>
    <w:rsid w:val="0032538A"/>
    <w:rsid w:val="00326700"/>
    <w:rsid w:val="00326818"/>
    <w:rsid w:val="003272B3"/>
    <w:rsid w:val="00327418"/>
    <w:rsid w:val="00330D31"/>
    <w:rsid w:val="00331838"/>
    <w:rsid w:val="00331F52"/>
    <w:rsid w:val="003335AC"/>
    <w:rsid w:val="00333CD6"/>
    <w:rsid w:val="0033415F"/>
    <w:rsid w:val="0033420C"/>
    <w:rsid w:val="0033490C"/>
    <w:rsid w:val="0033588B"/>
    <w:rsid w:val="00336A73"/>
    <w:rsid w:val="003404A3"/>
    <w:rsid w:val="003410C2"/>
    <w:rsid w:val="00341FF4"/>
    <w:rsid w:val="00347828"/>
    <w:rsid w:val="00350D51"/>
    <w:rsid w:val="00351484"/>
    <w:rsid w:val="0035231D"/>
    <w:rsid w:val="00352DA5"/>
    <w:rsid w:val="0035372C"/>
    <w:rsid w:val="0035574C"/>
    <w:rsid w:val="00360950"/>
    <w:rsid w:val="00360EEA"/>
    <w:rsid w:val="00361B31"/>
    <w:rsid w:val="00361BDE"/>
    <w:rsid w:val="00364ED2"/>
    <w:rsid w:val="003669F2"/>
    <w:rsid w:val="00371781"/>
    <w:rsid w:val="00373817"/>
    <w:rsid w:val="00374E15"/>
    <w:rsid w:val="0037675E"/>
    <w:rsid w:val="00377512"/>
    <w:rsid w:val="00377583"/>
    <w:rsid w:val="0038036F"/>
    <w:rsid w:val="0038056E"/>
    <w:rsid w:val="00381638"/>
    <w:rsid w:val="003828C3"/>
    <w:rsid w:val="00383003"/>
    <w:rsid w:val="0038314B"/>
    <w:rsid w:val="003850F1"/>
    <w:rsid w:val="00385515"/>
    <w:rsid w:val="00385863"/>
    <w:rsid w:val="003873B6"/>
    <w:rsid w:val="003875F4"/>
    <w:rsid w:val="0039207F"/>
    <w:rsid w:val="00392A43"/>
    <w:rsid w:val="003947E5"/>
    <w:rsid w:val="00395891"/>
    <w:rsid w:val="00395A88"/>
    <w:rsid w:val="0039670F"/>
    <w:rsid w:val="00396FC2"/>
    <w:rsid w:val="0039798E"/>
    <w:rsid w:val="003A057B"/>
    <w:rsid w:val="003A0EB4"/>
    <w:rsid w:val="003A14CF"/>
    <w:rsid w:val="003A1CFB"/>
    <w:rsid w:val="003A35EF"/>
    <w:rsid w:val="003A3AFC"/>
    <w:rsid w:val="003B35E1"/>
    <w:rsid w:val="003B4DAE"/>
    <w:rsid w:val="003B7602"/>
    <w:rsid w:val="003C078F"/>
    <w:rsid w:val="003C1444"/>
    <w:rsid w:val="003C2A5D"/>
    <w:rsid w:val="003C32BB"/>
    <w:rsid w:val="003C393E"/>
    <w:rsid w:val="003C5B00"/>
    <w:rsid w:val="003C736D"/>
    <w:rsid w:val="003C7564"/>
    <w:rsid w:val="003C77C2"/>
    <w:rsid w:val="003D0FC6"/>
    <w:rsid w:val="003D12D5"/>
    <w:rsid w:val="003D1DF8"/>
    <w:rsid w:val="003D2202"/>
    <w:rsid w:val="003D389B"/>
    <w:rsid w:val="003D3F6D"/>
    <w:rsid w:val="003D5298"/>
    <w:rsid w:val="003D59A4"/>
    <w:rsid w:val="003E00F5"/>
    <w:rsid w:val="003E05DB"/>
    <w:rsid w:val="003E13D9"/>
    <w:rsid w:val="003E1BBE"/>
    <w:rsid w:val="003E278E"/>
    <w:rsid w:val="003E3205"/>
    <w:rsid w:val="003E465E"/>
    <w:rsid w:val="003E7186"/>
    <w:rsid w:val="003E7933"/>
    <w:rsid w:val="003F0DA7"/>
    <w:rsid w:val="003F11EC"/>
    <w:rsid w:val="003F640F"/>
    <w:rsid w:val="003F733A"/>
    <w:rsid w:val="003F7929"/>
    <w:rsid w:val="003F7C2C"/>
    <w:rsid w:val="0040026C"/>
    <w:rsid w:val="00400BAB"/>
    <w:rsid w:val="004038AB"/>
    <w:rsid w:val="00403CD2"/>
    <w:rsid w:val="004049C8"/>
    <w:rsid w:val="00405A30"/>
    <w:rsid w:val="00406E09"/>
    <w:rsid w:val="0040751C"/>
    <w:rsid w:val="004152D4"/>
    <w:rsid w:val="00416170"/>
    <w:rsid w:val="0041751E"/>
    <w:rsid w:val="0042187C"/>
    <w:rsid w:val="00421D43"/>
    <w:rsid w:val="00422D88"/>
    <w:rsid w:val="00424597"/>
    <w:rsid w:val="00425CB0"/>
    <w:rsid w:val="004273D2"/>
    <w:rsid w:val="004276FA"/>
    <w:rsid w:val="004278C5"/>
    <w:rsid w:val="00430467"/>
    <w:rsid w:val="00432555"/>
    <w:rsid w:val="00433526"/>
    <w:rsid w:val="0043384D"/>
    <w:rsid w:val="00433A98"/>
    <w:rsid w:val="00433DAE"/>
    <w:rsid w:val="0043466D"/>
    <w:rsid w:val="00434B2B"/>
    <w:rsid w:val="0043644B"/>
    <w:rsid w:val="00437E70"/>
    <w:rsid w:val="004400D7"/>
    <w:rsid w:val="00441919"/>
    <w:rsid w:val="00443ECE"/>
    <w:rsid w:val="00446F2A"/>
    <w:rsid w:val="00447628"/>
    <w:rsid w:val="00447DC9"/>
    <w:rsid w:val="004525CF"/>
    <w:rsid w:val="00452B53"/>
    <w:rsid w:val="00453A90"/>
    <w:rsid w:val="00453D19"/>
    <w:rsid w:val="0045497F"/>
    <w:rsid w:val="0045629B"/>
    <w:rsid w:val="00456D32"/>
    <w:rsid w:val="00457728"/>
    <w:rsid w:val="004577DB"/>
    <w:rsid w:val="00457A3F"/>
    <w:rsid w:val="004608B0"/>
    <w:rsid w:val="00460AAE"/>
    <w:rsid w:val="004613C3"/>
    <w:rsid w:val="00463A04"/>
    <w:rsid w:val="00464607"/>
    <w:rsid w:val="00465D50"/>
    <w:rsid w:val="00466CA0"/>
    <w:rsid w:val="00467620"/>
    <w:rsid w:val="004700D8"/>
    <w:rsid w:val="00470611"/>
    <w:rsid w:val="00470B56"/>
    <w:rsid w:val="0047127F"/>
    <w:rsid w:val="00471E44"/>
    <w:rsid w:val="0047395A"/>
    <w:rsid w:val="00477E55"/>
    <w:rsid w:val="00482CD2"/>
    <w:rsid w:val="00482E88"/>
    <w:rsid w:val="00483420"/>
    <w:rsid w:val="00483C46"/>
    <w:rsid w:val="0048450C"/>
    <w:rsid w:val="0048476A"/>
    <w:rsid w:val="00485680"/>
    <w:rsid w:val="00485AC4"/>
    <w:rsid w:val="004861AB"/>
    <w:rsid w:val="004873F1"/>
    <w:rsid w:val="00490643"/>
    <w:rsid w:val="00492756"/>
    <w:rsid w:val="00492B14"/>
    <w:rsid w:val="00493806"/>
    <w:rsid w:val="004A03AA"/>
    <w:rsid w:val="004A10A2"/>
    <w:rsid w:val="004A26C2"/>
    <w:rsid w:val="004A43FD"/>
    <w:rsid w:val="004A4AF4"/>
    <w:rsid w:val="004A5016"/>
    <w:rsid w:val="004A5F4B"/>
    <w:rsid w:val="004A60B7"/>
    <w:rsid w:val="004A681D"/>
    <w:rsid w:val="004A6CE5"/>
    <w:rsid w:val="004A7661"/>
    <w:rsid w:val="004A787A"/>
    <w:rsid w:val="004A7B55"/>
    <w:rsid w:val="004A7F89"/>
    <w:rsid w:val="004B035D"/>
    <w:rsid w:val="004B07E0"/>
    <w:rsid w:val="004B0BF2"/>
    <w:rsid w:val="004B17CB"/>
    <w:rsid w:val="004B1F9C"/>
    <w:rsid w:val="004B2553"/>
    <w:rsid w:val="004B2807"/>
    <w:rsid w:val="004B33E2"/>
    <w:rsid w:val="004B4F2D"/>
    <w:rsid w:val="004B5265"/>
    <w:rsid w:val="004B5F46"/>
    <w:rsid w:val="004B6748"/>
    <w:rsid w:val="004B726D"/>
    <w:rsid w:val="004C08AC"/>
    <w:rsid w:val="004C0C03"/>
    <w:rsid w:val="004C1A11"/>
    <w:rsid w:val="004C40DC"/>
    <w:rsid w:val="004C4E5E"/>
    <w:rsid w:val="004C5142"/>
    <w:rsid w:val="004C5BBF"/>
    <w:rsid w:val="004C6A67"/>
    <w:rsid w:val="004D0400"/>
    <w:rsid w:val="004D07E3"/>
    <w:rsid w:val="004D2308"/>
    <w:rsid w:val="004D6CEA"/>
    <w:rsid w:val="004D754F"/>
    <w:rsid w:val="004E0C88"/>
    <w:rsid w:val="004E1E29"/>
    <w:rsid w:val="004E233D"/>
    <w:rsid w:val="004E2379"/>
    <w:rsid w:val="004E2867"/>
    <w:rsid w:val="004E5FB2"/>
    <w:rsid w:val="004E66EC"/>
    <w:rsid w:val="004E69AF"/>
    <w:rsid w:val="004F0E23"/>
    <w:rsid w:val="004F3F70"/>
    <w:rsid w:val="004F68B8"/>
    <w:rsid w:val="004F7D18"/>
    <w:rsid w:val="004F7F02"/>
    <w:rsid w:val="00500A9C"/>
    <w:rsid w:val="005049AE"/>
    <w:rsid w:val="005070C2"/>
    <w:rsid w:val="00512106"/>
    <w:rsid w:val="005142A8"/>
    <w:rsid w:val="0051661E"/>
    <w:rsid w:val="00516EC5"/>
    <w:rsid w:val="00520307"/>
    <w:rsid w:val="00520EFC"/>
    <w:rsid w:val="005236A6"/>
    <w:rsid w:val="00523B36"/>
    <w:rsid w:val="00524D91"/>
    <w:rsid w:val="00525842"/>
    <w:rsid w:val="005258AA"/>
    <w:rsid w:val="005268AC"/>
    <w:rsid w:val="00530429"/>
    <w:rsid w:val="00530547"/>
    <w:rsid w:val="00531022"/>
    <w:rsid w:val="0053214E"/>
    <w:rsid w:val="00532DE3"/>
    <w:rsid w:val="0053420D"/>
    <w:rsid w:val="00535F5E"/>
    <w:rsid w:val="0053702E"/>
    <w:rsid w:val="005370DF"/>
    <w:rsid w:val="00537352"/>
    <w:rsid w:val="005413AB"/>
    <w:rsid w:val="0054166A"/>
    <w:rsid w:val="00543192"/>
    <w:rsid w:val="00546AE5"/>
    <w:rsid w:val="00547E22"/>
    <w:rsid w:val="00547EE5"/>
    <w:rsid w:val="0055067F"/>
    <w:rsid w:val="00550D90"/>
    <w:rsid w:val="00551549"/>
    <w:rsid w:val="00553454"/>
    <w:rsid w:val="0055348E"/>
    <w:rsid w:val="00554550"/>
    <w:rsid w:val="00554EA1"/>
    <w:rsid w:val="00561E95"/>
    <w:rsid w:val="005633E9"/>
    <w:rsid w:val="00563850"/>
    <w:rsid w:val="005645D2"/>
    <w:rsid w:val="00566157"/>
    <w:rsid w:val="00566642"/>
    <w:rsid w:val="00570CD0"/>
    <w:rsid w:val="00571C8E"/>
    <w:rsid w:val="00572EB4"/>
    <w:rsid w:val="00574039"/>
    <w:rsid w:val="005742E1"/>
    <w:rsid w:val="00575565"/>
    <w:rsid w:val="005766AC"/>
    <w:rsid w:val="005771A7"/>
    <w:rsid w:val="005814AC"/>
    <w:rsid w:val="005821FF"/>
    <w:rsid w:val="00583344"/>
    <w:rsid w:val="00584747"/>
    <w:rsid w:val="00585A7D"/>
    <w:rsid w:val="00586046"/>
    <w:rsid w:val="00587D4E"/>
    <w:rsid w:val="00590045"/>
    <w:rsid w:val="00593789"/>
    <w:rsid w:val="00594757"/>
    <w:rsid w:val="00596425"/>
    <w:rsid w:val="005A31D5"/>
    <w:rsid w:val="005A3BF1"/>
    <w:rsid w:val="005A6409"/>
    <w:rsid w:val="005A7167"/>
    <w:rsid w:val="005A7A3A"/>
    <w:rsid w:val="005A7ADD"/>
    <w:rsid w:val="005B0943"/>
    <w:rsid w:val="005B13A0"/>
    <w:rsid w:val="005B67E6"/>
    <w:rsid w:val="005B6CA3"/>
    <w:rsid w:val="005B7D79"/>
    <w:rsid w:val="005C01A5"/>
    <w:rsid w:val="005C0691"/>
    <w:rsid w:val="005C0F03"/>
    <w:rsid w:val="005C2963"/>
    <w:rsid w:val="005C2D28"/>
    <w:rsid w:val="005C451A"/>
    <w:rsid w:val="005C4557"/>
    <w:rsid w:val="005C4D6E"/>
    <w:rsid w:val="005C61D5"/>
    <w:rsid w:val="005C6560"/>
    <w:rsid w:val="005C665B"/>
    <w:rsid w:val="005D1017"/>
    <w:rsid w:val="005D119E"/>
    <w:rsid w:val="005D1FD6"/>
    <w:rsid w:val="005D2674"/>
    <w:rsid w:val="005D4066"/>
    <w:rsid w:val="005D4453"/>
    <w:rsid w:val="005D50C5"/>
    <w:rsid w:val="005D5696"/>
    <w:rsid w:val="005D5FBE"/>
    <w:rsid w:val="005D6ECB"/>
    <w:rsid w:val="005E1534"/>
    <w:rsid w:val="005E1F20"/>
    <w:rsid w:val="005E2AC2"/>
    <w:rsid w:val="005E4454"/>
    <w:rsid w:val="005E44FB"/>
    <w:rsid w:val="005E4E33"/>
    <w:rsid w:val="005E6896"/>
    <w:rsid w:val="005F08ED"/>
    <w:rsid w:val="005F123A"/>
    <w:rsid w:val="005F1428"/>
    <w:rsid w:val="005F1B86"/>
    <w:rsid w:val="005F48BC"/>
    <w:rsid w:val="005F683F"/>
    <w:rsid w:val="005F7BFB"/>
    <w:rsid w:val="005F7D7D"/>
    <w:rsid w:val="0060105B"/>
    <w:rsid w:val="0060144E"/>
    <w:rsid w:val="00602894"/>
    <w:rsid w:val="00602A68"/>
    <w:rsid w:val="00603067"/>
    <w:rsid w:val="00603FDA"/>
    <w:rsid w:val="00604CAB"/>
    <w:rsid w:val="00604D6E"/>
    <w:rsid w:val="0060664A"/>
    <w:rsid w:val="00610D39"/>
    <w:rsid w:val="00610E2D"/>
    <w:rsid w:val="00611217"/>
    <w:rsid w:val="00611449"/>
    <w:rsid w:val="00611AB4"/>
    <w:rsid w:val="0061205E"/>
    <w:rsid w:val="00612A93"/>
    <w:rsid w:val="006160EE"/>
    <w:rsid w:val="006168DB"/>
    <w:rsid w:val="00617875"/>
    <w:rsid w:val="006222B0"/>
    <w:rsid w:val="00624D61"/>
    <w:rsid w:val="006252A5"/>
    <w:rsid w:val="006257B8"/>
    <w:rsid w:val="00626293"/>
    <w:rsid w:val="006274FB"/>
    <w:rsid w:val="006303DC"/>
    <w:rsid w:val="006307F6"/>
    <w:rsid w:val="00630D8C"/>
    <w:rsid w:val="0063260E"/>
    <w:rsid w:val="00633651"/>
    <w:rsid w:val="00633BC1"/>
    <w:rsid w:val="00634D94"/>
    <w:rsid w:val="00636B7A"/>
    <w:rsid w:val="00641080"/>
    <w:rsid w:val="006415F2"/>
    <w:rsid w:val="00641B19"/>
    <w:rsid w:val="00641F88"/>
    <w:rsid w:val="00643372"/>
    <w:rsid w:val="006436BE"/>
    <w:rsid w:val="00644AB3"/>
    <w:rsid w:val="00645EDB"/>
    <w:rsid w:val="0064665E"/>
    <w:rsid w:val="006475F9"/>
    <w:rsid w:val="006514A3"/>
    <w:rsid w:val="00651653"/>
    <w:rsid w:val="00651835"/>
    <w:rsid w:val="006522AE"/>
    <w:rsid w:val="006524E9"/>
    <w:rsid w:val="00652AF0"/>
    <w:rsid w:val="0065318A"/>
    <w:rsid w:val="00653B36"/>
    <w:rsid w:val="006544A9"/>
    <w:rsid w:val="0065461E"/>
    <w:rsid w:val="00654BA7"/>
    <w:rsid w:val="006558A5"/>
    <w:rsid w:val="00656265"/>
    <w:rsid w:val="006569C5"/>
    <w:rsid w:val="00657238"/>
    <w:rsid w:val="00657B32"/>
    <w:rsid w:val="00657EEC"/>
    <w:rsid w:val="00660E25"/>
    <w:rsid w:val="006624B6"/>
    <w:rsid w:val="00662517"/>
    <w:rsid w:val="00663044"/>
    <w:rsid w:val="00664602"/>
    <w:rsid w:val="0066599E"/>
    <w:rsid w:val="00666FE5"/>
    <w:rsid w:val="00667782"/>
    <w:rsid w:val="006678AC"/>
    <w:rsid w:val="00670FB1"/>
    <w:rsid w:val="00671D30"/>
    <w:rsid w:val="00672555"/>
    <w:rsid w:val="0067392C"/>
    <w:rsid w:val="00675BFE"/>
    <w:rsid w:val="00675E22"/>
    <w:rsid w:val="006806F3"/>
    <w:rsid w:val="00680F33"/>
    <w:rsid w:val="00681D8B"/>
    <w:rsid w:val="00681F02"/>
    <w:rsid w:val="00682A02"/>
    <w:rsid w:val="00684E46"/>
    <w:rsid w:val="006858B7"/>
    <w:rsid w:val="00685BD2"/>
    <w:rsid w:val="00691461"/>
    <w:rsid w:val="006932FE"/>
    <w:rsid w:val="006933DA"/>
    <w:rsid w:val="00693B6A"/>
    <w:rsid w:val="0069449F"/>
    <w:rsid w:val="006949E3"/>
    <w:rsid w:val="00696D3B"/>
    <w:rsid w:val="006A18BC"/>
    <w:rsid w:val="006A1AE1"/>
    <w:rsid w:val="006A1F43"/>
    <w:rsid w:val="006A20E6"/>
    <w:rsid w:val="006A2AA7"/>
    <w:rsid w:val="006A3A5A"/>
    <w:rsid w:val="006A60D9"/>
    <w:rsid w:val="006B08FF"/>
    <w:rsid w:val="006B1586"/>
    <w:rsid w:val="006B1D69"/>
    <w:rsid w:val="006B3F96"/>
    <w:rsid w:val="006B5BFA"/>
    <w:rsid w:val="006B62A9"/>
    <w:rsid w:val="006B6A5F"/>
    <w:rsid w:val="006B746E"/>
    <w:rsid w:val="006C339D"/>
    <w:rsid w:val="006C40C6"/>
    <w:rsid w:val="006C63CA"/>
    <w:rsid w:val="006C6592"/>
    <w:rsid w:val="006C69FE"/>
    <w:rsid w:val="006C704C"/>
    <w:rsid w:val="006D2AC6"/>
    <w:rsid w:val="006D3E09"/>
    <w:rsid w:val="006D4596"/>
    <w:rsid w:val="006D4801"/>
    <w:rsid w:val="006D4B3A"/>
    <w:rsid w:val="006D4E26"/>
    <w:rsid w:val="006E401C"/>
    <w:rsid w:val="006E40C1"/>
    <w:rsid w:val="006E5789"/>
    <w:rsid w:val="006E57BE"/>
    <w:rsid w:val="006E7305"/>
    <w:rsid w:val="006E79AA"/>
    <w:rsid w:val="006F0957"/>
    <w:rsid w:val="006F0AFD"/>
    <w:rsid w:val="006F2081"/>
    <w:rsid w:val="006F26E6"/>
    <w:rsid w:val="006F303C"/>
    <w:rsid w:val="006F37A2"/>
    <w:rsid w:val="006F3ED2"/>
    <w:rsid w:val="006F66E0"/>
    <w:rsid w:val="006F6A82"/>
    <w:rsid w:val="006F6F1A"/>
    <w:rsid w:val="006F7CBB"/>
    <w:rsid w:val="007002BA"/>
    <w:rsid w:val="00702408"/>
    <w:rsid w:val="007025DB"/>
    <w:rsid w:val="00702C4F"/>
    <w:rsid w:val="007049F0"/>
    <w:rsid w:val="007066E1"/>
    <w:rsid w:val="007068E8"/>
    <w:rsid w:val="0070746C"/>
    <w:rsid w:val="00707BE7"/>
    <w:rsid w:val="00710A23"/>
    <w:rsid w:val="00712687"/>
    <w:rsid w:val="007126F3"/>
    <w:rsid w:val="00712C43"/>
    <w:rsid w:val="0071316A"/>
    <w:rsid w:val="007133A2"/>
    <w:rsid w:val="00713B35"/>
    <w:rsid w:val="00713E48"/>
    <w:rsid w:val="00714C03"/>
    <w:rsid w:val="00715FCF"/>
    <w:rsid w:val="0071603A"/>
    <w:rsid w:val="007171C3"/>
    <w:rsid w:val="00720F67"/>
    <w:rsid w:val="00721CF8"/>
    <w:rsid w:val="007223AF"/>
    <w:rsid w:val="00723BC8"/>
    <w:rsid w:val="007241D2"/>
    <w:rsid w:val="007244D7"/>
    <w:rsid w:val="00724539"/>
    <w:rsid w:val="007245CC"/>
    <w:rsid w:val="0072476B"/>
    <w:rsid w:val="0072525C"/>
    <w:rsid w:val="007259C3"/>
    <w:rsid w:val="00725DEC"/>
    <w:rsid w:val="00726B3D"/>
    <w:rsid w:val="00726D0D"/>
    <w:rsid w:val="00727FCA"/>
    <w:rsid w:val="00730D7A"/>
    <w:rsid w:val="00734350"/>
    <w:rsid w:val="007348B5"/>
    <w:rsid w:val="007350B5"/>
    <w:rsid w:val="0073533F"/>
    <w:rsid w:val="00740335"/>
    <w:rsid w:val="00740A95"/>
    <w:rsid w:val="00741D77"/>
    <w:rsid w:val="00741F97"/>
    <w:rsid w:val="007420F7"/>
    <w:rsid w:val="00742AE7"/>
    <w:rsid w:val="007443AF"/>
    <w:rsid w:val="00744812"/>
    <w:rsid w:val="00745B0D"/>
    <w:rsid w:val="00746613"/>
    <w:rsid w:val="007474DC"/>
    <w:rsid w:val="00747969"/>
    <w:rsid w:val="0075026F"/>
    <w:rsid w:val="00750803"/>
    <w:rsid w:val="00752BDE"/>
    <w:rsid w:val="007535F1"/>
    <w:rsid w:val="00754142"/>
    <w:rsid w:val="007548B0"/>
    <w:rsid w:val="00754B25"/>
    <w:rsid w:val="0075507C"/>
    <w:rsid w:val="007554BA"/>
    <w:rsid w:val="00756E8E"/>
    <w:rsid w:val="0075746A"/>
    <w:rsid w:val="00757BF5"/>
    <w:rsid w:val="00757F46"/>
    <w:rsid w:val="007607A1"/>
    <w:rsid w:val="007644D8"/>
    <w:rsid w:val="00764C87"/>
    <w:rsid w:val="00764FCC"/>
    <w:rsid w:val="00766040"/>
    <w:rsid w:val="0076694E"/>
    <w:rsid w:val="007675FD"/>
    <w:rsid w:val="0076794F"/>
    <w:rsid w:val="007707D5"/>
    <w:rsid w:val="007711D6"/>
    <w:rsid w:val="007734F5"/>
    <w:rsid w:val="00775497"/>
    <w:rsid w:val="00776005"/>
    <w:rsid w:val="00776009"/>
    <w:rsid w:val="00776A14"/>
    <w:rsid w:val="00777F4B"/>
    <w:rsid w:val="007812B5"/>
    <w:rsid w:val="00783C34"/>
    <w:rsid w:val="00783DEA"/>
    <w:rsid w:val="00784674"/>
    <w:rsid w:val="007860EA"/>
    <w:rsid w:val="007876EB"/>
    <w:rsid w:val="00791467"/>
    <w:rsid w:val="00791B1F"/>
    <w:rsid w:val="00792504"/>
    <w:rsid w:val="00793AB9"/>
    <w:rsid w:val="00794415"/>
    <w:rsid w:val="007945C1"/>
    <w:rsid w:val="007960CA"/>
    <w:rsid w:val="007964CC"/>
    <w:rsid w:val="00796DED"/>
    <w:rsid w:val="007A0651"/>
    <w:rsid w:val="007A1BC6"/>
    <w:rsid w:val="007A221E"/>
    <w:rsid w:val="007A2865"/>
    <w:rsid w:val="007A61FA"/>
    <w:rsid w:val="007A63A9"/>
    <w:rsid w:val="007A66AD"/>
    <w:rsid w:val="007A77FC"/>
    <w:rsid w:val="007A7AA7"/>
    <w:rsid w:val="007A7BCE"/>
    <w:rsid w:val="007B0C65"/>
    <w:rsid w:val="007B0C8F"/>
    <w:rsid w:val="007B2345"/>
    <w:rsid w:val="007B4305"/>
    <w:rsid w:val="007B520F"/>
    <w:rsid w:val="007B6566"/>
    <w:rsid w:val="007B6631"/>
    <w:rsid w:val="007C1616"/>
    <w:rsid w:val="007C2E1C"/>
    <w:rsid w:val="007C476B"/>
    <w:rsid w:val="007C5CAC"/>
    <w:rsid w:val="007D0582"/>
    <w:rsid w:val="007D28E3"/>
    <w:rsid w:val="007D4082"/>
    <w:rsid w:val="007D55D4"/>
    <w:rsid w:val="007D5CAC"/>
    <w:rsid w:val="007D6E14"/>
    <w:rsid w:val="007D7152"/>
    <w:rsid w:val="007E1BEE"/>
    <w:rsid w:val="007E3EBC"/>
    <w:rsid w:val="007E5727"/>
    <w:rsid w:val="007F28F1"/>
    <w:rsid w:val="007F59EE"/>
    <w:rsid w:val="007F66F2"/>
    <w:rsid w:val="00800D68"/>
    <w:rsid w:val="00801667"/>
    <w:rsid w:val="0080252A"/>
    <w:rsid w:val="00802631"/>
    <w:rsid w:val="00802E72"/>
    <w:rsid w:val="008037D7"/>
    <w:rsid w:val="00803DAA"/>
    <w:rsid w:val="0080445B"/>
    <w:rsid w:val="00806477"/>
    <w:rsid w:val="00807FC3"/>
    <w:rsid w:val="00810173"/>
    <w:rsid w:val="0081074C"/>
    <w:rsid w:val="0081076D"/>
    <w:rsid w:val="00811219"/>
    <w:rsid w:val="00812C4D"/>
    <w:rsid w:val="008137BE"/>
    <w:rsid w:val="008142F2"/>
    <w:rsid w:val="008148B5"/>
    <w:rsid w:val="00816B6F"/>
    <w:rsid w:val="00817028"/>
    <w:rsid w:val="00817B74"/>
    <w:rsid w:val="00824E7E"/>
    <w:rsid w:val="008252ED"/>
    <w:rsid w:val="0082543D"/>
    <w:rsid w:val="0082643A"/>
    <w:rsid w:val="008271C0"/>
    <w:rsid w:val="008279B7"/>
    <w:rsid w:val="00832977"/>
    <w:rsid w:val="00835FF2"/>
    <w:rsid w:val="00836AA4"/>
    <w:rsid w:val="008378E0"/>
    <w:rsid w:val="00840A60"/>
    <w:rsid w:val="00840F57"/>
    <w:rsid w:val="008416A8"/>
    <w:rsid w:val="008418B9"/>
    <w:rsid w:val="00841E66"/>
    <w:rsid w:val="008439C8"/>
    <w:rsid w:val="008447C0"/>
    <w:rsid w:val="00844F28"/>
    <w:rsid w:val="00847040"/>
    <w:rsid w:val="00847179"/>
    <w:rsid w:val="00851D2C"/>
    <w:rsid w:val="00852234"/>
    <w:rsid w:val="00854506"/>
    <w:rsid w:val="00854A37"/>
    <w:rsid w:val="00854B6B"/>
    <w:rsid w:val="00854D7B"/>
    <w:rsid w:val="00855291"/>
    <w:rsid w:val="0085579B"/>
    <w:rsid w:val="00855865"/>
    <w:rsid w:val="00856BB7"/>
    <w:rsid w:val="00857FE0"/>
    <w:rsid w:val="00860F04"/>
    <w:rsid w:val="008615F7"/>
    <w:rsid w:val="0086235B"/>
    <w:rsid w:val="00862EB6"/>
    <w:rsid w:val="008641D0"/>
    <w:rsid w:val="00865262"/>
    <w:rsid w:val="008653C0"/>
    <w:rsid w:val="0087001A"/>
    <w:rsid w:val="00871322"/>
    <w:rsid w:val="00872FFF"/>
    <w:rsid w:val="00873A9D"/>
    <w:rsid w:val="00875104"/>
    <w:rsid w:val="00875306"/>
    <w:rsid w:val="00876146"/>
    <w:rsid w:val="00876DE9"/>
    <w:rsid w:val="00882162"/>
    <w:rsid w:val="00883719"/>
    <w:rsid w:val="00883949"/>
    <w:rsid w:val="00884823"/>
    <w:rsid w:val="00884C01"/>
    <w:rsid w:val="00884C43"/>
    <w:rsid w:val="00885CAF"/>
    <w:rsid w:val="00886ABD"/>
    <w:rsid w:val="00890093"/>
    <w:rsid w:val="00890B03"/>
    <w:rsid w:val="008914FD"/>
    <w:rsid w:val="008930DC"/>
    <w:rsid w:val="00893977"/>
    <w:rsid w:val="00894C26"/>
    <w:rsid w:val="00895723"/>
    <w:rsid w:val="00896B49"/>
    <w:rsid w:val="00896E8E"/>
    <w:rsid w:val="008A03A1"/>
    <w:rsid w:val="008A2295"/>
    <w:rsid w:val="008A262B"/>
    <w:rsid w:val="008A3660"/>
    <w:rsid w:val="008A4450"/>
    <w:rsid w:val="008A72D5"/>
    <w:rsid w:val="008A77BC"/>
    <w:rsid w:val="008B0704"/>
    <w:rsid w:val="008B1F5F"/>
    <w:rsid w:val="008B2003"/>
    <w:rsid w:val="008B229A"/>
    <w:rsid w:val="008B2427"/>
    <w:rsid w:val="008B2930"/>
    <w:rsid w:val="008B48F3"/>
    <w:rsid w:val="008B4BDF"/>
    <w:rsid w:val="008B57D5"/>
    <w:rsid w:val="008B6931"/>
    <w:rsid w:val="008B69FE"/>
    <w:rsid w:val="008B6AB4"/>
    <w:rsid w:val="008C0110"/>
    <w:rsid w:val="008C0CF3"/>
    <w:rsid w:val="008C19E0"/>
    <w:rsid w:val="008C1A95"/>
    <w:rsid w:val="008C2C6E"/>
    <w:rsid w:val="008C35FB"/>
    <w:rsid w:val="008C387C"/>
    <w:rsid w:val="008C4484"/>
    <w:rsid w:val="008C4498"/>
    <w:rsid w:val="008C57E6"/>
    <w:rsid w:val="008C65FD"/>
    <w:rsid w:val="008C7470"/>
    <w:rsid w:val="008D2625"/>
    <w:rsid w:val="008D51A8"/>
    <w:rsid w:val="008D5D35"/>
    <w:rsid w:val="008D6A3C"/>
    <w:rsid w:val="008D7792"/>
    <w:rsid w:val="008E21AD"/>
    <w:rsid w:val="008E2547"/>
    <w:rsid w:val="008E2603"/>
    <w:rsid w:val="008E275E"/>
    <w:rsid w:val="008E2D4E"/>
    <w:rsid w:val="008E7D88"/>
    <w:rsid w:val="008F1A9B"/>
    <w:rsid w:val="008F1EFF"/>
    <w:rsid w:val="008F3996"/>
    <w:rsid w:val="008F4A53"/>
    <w:rsid w:val="008F5794"/>
    <w:rsid w:val="008F6033"/>
    <w:rsid w:val="008F6195"/>
    <w:rsid w:val="008F6DF1"/>
    <w:rsid w:val="008F7129"/>
    <w:rsid w:val="008F7F47"/>
    <w:rsid w:val="008F7FBA"/>
    <w:rsid w:val="0090014A"/>
    <w:rsid w:val="0090234B"/>
    <w:rsid w:val="009031FF"/>
    <w:rsid w:val="009059AE"/>
    <w:rsid w:val="0090611D"/>
    <w:rsid w:val="0090758B"/>
    <w:rsid w:val="00907DEB"/>
    <w:rsid w:val="0091096C"/>
    <w:rsid w:val="00910B92"/>
    <w:rsid w:val="00911763"/>
    <w:rsid w:val="0091301E"/>
    <w:rsid w:val="00915D7D"/>
    <w:rsid w:val="0091762C"/>
    <w:rsid w:val="0091766B"/>
    <w:rsid w:val="009228DF"/>
    <w:rsid w:val="00922942"/>
    <w:rsid w:val="009247B7"/>
    <w:rsid w:val="009263AB"/>
    <w:rsid w:val="00926B94"/>
    <w:rsid w:val="00926FFE"/>
    <w:rsid w:val="0093077F"/>
    <w:rsid w:val="00930CCA"/>
    <w:rsid w:val="00930E92"/>
    <w:rsid w:val="00931025"/>
    <w:rsid w:val="00936380"/>
    <w:rsid w:val="009414BC"/>
    <w:rsid w:val="009439ED"/>
    <w:rsid w:val="00944E1C"/>
    <w:rsid w:val="009454FD"/>
    <w:rsid w:val="009466AD"/>
    <w:rsid w:val="0094696E"/>
    <w:rsid w:val="0095130D"/>
    <w:rsid w:val="0095235B"/>
    <w:rsid w:val="00952ECA"/>
    <w:rsid w:val="00953697"/>
    <w:rsid w:val="00953BC1"/>
    <w:rsid w:val="009541DD"/>
    <w:rsid w:val="00954322"/>
    <w:rsid w:val="0095539B"/>
    <w:rsid w:val="0095612D"/>
    <w:rsid w:val="009576C0"/>
    <w:rsid w:val="00961451"/>
    <w:rsid w:val="0096175D"/>
    <w:rsid w:val="00962BEC"/>
    <w:rsid w:val="00962EBF"/>
    <w:rsid w:val="00963570"/>
    <w:rsid w:val="00963EA1"/>
    <w:rsid w:val="00964345"/>
    <w:rsid w:val="00964594"/>
    <w:rsid w:val="00964722"/>
    <w:rsid w:val="009649C9"/>
    <w:rsid w:val="009651BF"/>
    <w:rsid w:val="009651F5"/>
    <w:rsid w:val="00966C86"/>
    <w:rsid w:val="0096768C"/>
    <w:rsid w:val="00967785"/>
    <w:rsid w:val="009711EC"/>
    <w:rsid w:val="00973B26"/>
    <w:rsid w:val="00975671"/>
    <w:rsid w:val="009760BF"/>
    <w:rsid w:val="00982297"/>
    <w:rsid w:val="00982715"/>
    <w:rsid w:val="00982BCC"/>
    <w:rsid w:val="009839C0"/>
    <w:rsid w:val="0098440C"/>
    <w:rsid w:val="00985F0A"/>
    <w:rsid w:val="00987079"/>
    <w:rsid w:val="00987490"/>
    <w:rsid w:val="00987AD7"/>
    <w:rsid w:val="00990D20"/>
    <w:rsid w:val="00991721"/>
    <w:rsid w:val="009932A6"/>
    <w:rsid w:val="009939E4"/>
    <w:rsid w:val="0099565B"/>
    <w:rsid w:val="0099578A"/>
    <w:rsid w:val="009966F0"/>
    <w:rsid w:val="009A057F"/>
    <w:rsid w:val="009A21D2"/>
    <w:rsid w:val="009A2937"/>
    <w:rsid w:val="009A2D75"/>
    <w:rsid w:val="009A6BFD"/>
    <w:rsid w:val="009A7156"/>
    <w:rsid w:val="009A7953"/>
    <w:rsid w:val="009A79C1"/>
    <w:rsid w:val="009B083C"/>
    <w:rsid w:val="009B16DB"/>
    <w:rsid w:val="009B4F7A"/>
    <w:rsid w:val="009B5863"/>
    <w:rsid w:val="009B732F"/>
    <w:rsid w:val="009C051B"/>
    <w:rsid w:val="009C0F7A"/>
    <w:rsid w:val="009C137A"/>
    <w:rsid w:val="009C1542"/>
    <w:rsid w:val="009C368B"/>
    <w:rsid w:val="009C44E7"/>
    <w:rsid w:val="009C63E8"/>
    <w:rsid w:val="009C6CB8"/>
    <w:rsid w:val="009C726B"/>
    <w:rsid w:val="009D0105"/>
    <w:rsid w:val="009D01C0"/>
    <w:rsid w:val="009D1889"/>
    <w:rsid w:val="009D2432"/>
    <w:rsid w:val="009D2A20"/>
    <w:rsid w:val="009D2B99"/>
    <w:rsid w:val="009D318E"/>
    <w:rsid w:val="009D411E"/>
    <w:rsid w:val="009D41C9"/>
    <w:rsid w:val="009D43E9"/>
    <w:rsid w:val="009D48AA"/>
    <w:rsid w:val="009D5C3C"/>
    <w:rsid w:val="009D614F"/>
    <w:rsid w:val="009D63EB"/>
    <w:rsid w:val="009D6972"/>
    <w:rsid w:val="009D7D2B"/>
    <w:rsid w:val="009E0FCA"/>
    <w:rsid w:val="009E21AE"/>
    <w:rsid w:val="009E21B9"/>
    <w:rsid w:val="009E3823"/>
    <w:rsid w:val="009E4058"/>
    <w:rsid w:val="009E505E"/>
    <w:rsid w:val="009E61EC"/>
    <w:rsid w:val="009F0EDF"/>
    <w:rsid w:val="009F0F5F"/>
    <w:rsid w:val="009F3618"/>
    <w:rsid w:val="009F37FF"/>
    <w:rsid w:val="009F4B51"/>
    <w:rsid w:val="00A00A7B"/>
    <w:rsid w:val="00A01306"/>
    <w:rsid w:val="00A02BAD"/>
    <w:rsid w:val="00A03E69"/>
    <w:rsid w:val="00A048A4"/>
    <w:rsid w:val="00A05718"/>
    <w:rsid w:val="00A05A47"/>
    <w:rsid w:val="00A075E0"/>
    <w:rsid w:val="00A07874"/>
    <w:rsid w:val="00A07C6E"/>
    <w:rsid w:val="00A111EF"/>
    <w:rsid w:val="00A111F3"/>
    <w:rsid w:val="00A1180D"/>
    <w:rsid w:val="00A120B2"/>
    <w:rsid w:val="00A1276D"/>
    <w:rsid w:val="00A13BC7"/>
    <w:rsid w:val="00A149D8"/>
    <w:rsid w:val="00A20B2D"/>
    <w:rsid w:val="00A20DA0"/>
    <w:rsid w:val="00A218C5"/>
    <w:rsid w:val="00A21AFE"/>
    <w:rsid w:val="00A24E12"/>
    <w:rsid w:val="00A261C2"/>
    <w:rsid w:val="00A26352"/>
    <w:rsid w:val="00A301B5"/>
    <w:rsid w:val="00A30ADD"/>
    <w:rsid w:val="00A31192"/>
    <w:rsid w:val="00A31351"/>
    <w:rsid w:val="00A3216C"/>
    <w:rsid w:val="00A32A48"/>
    <w:rsid w:val="00A32AE3"/>
    <w:rsid w:val="00A336DC"/>
    <w:rsid w:val="00A34025"/>
    <w:rsid w:val="00A340AE"/>
    <w:rsid w:val="00A34864"/>
    <w:rsid w:val="00A34CF2"/>
    <w:rsid w:val="00A36F07"/>
    <w:rsid w:val="00A37AC2"/>
    <w:rsid w:val="00A42838"/>
    <w:rsid w:val="00A4751C"/>
    <w:rsid w:val="00A47831"/>
    <w:rsid w:val="00A50464"/>
    <w:rsid w:val="00A505F4"/>
    <w:rsid w:val="00A51B99"/>
    <w:rsid w:val="00A5211B"/>
    <w:rsid w:val="00A52394"/>
    <w:rsid w:val="00A5256A"/>
    <w:rsid w:val="00A52642"/>
    <w:rsid w:val="00A54956"/>
    <w:rsid w:val="00A5534D"/>
    <w:rsid w:val="00A55BAA"/>
    <w:rsid w:val="00A601FB"/>
    <w:rsid w:val="00A60D4C"/>
    <w:rsid w:val="00A60FA8"/>
    <w:rsid w:val="00A6136E"/>
    <w:rsid w:val="00A617AB"/>
    <w:rsid w:val="00A6250C"/>
    <w:rsid w:val="00A64008"/>
    <w:rsid w:val="00A64F70"/>
    <w:rsid w:val="00A655A7"/>
    <w:rsid w:val="00A66238"/>
    <w:rsid w:val="00A733E3"/>
    <w:rsid w:val="00A73E51"/>
    <w:rsid w:val="00A741CB"/>
    <w:rsid w:val="00A74A44"/>
    <w:rsid w:val="00A74B9B"/>
    <w:rsid w:val="00A74C13"/>
    <w:rsid w:val="00A75505"/>
    <w:rsid w:val="00A80648"/>
    <w:rsid w:val="00A81BA5"/>
    <w:rsid w:val="00A831DE"/>
    <w:rsid w:val="00A84224"/>
    <w:rsid w:val="00A86856"/>
    <w:rsid w:val="00A877E1"/>
    <w:rsid w:val="00A87865"/>
    <w:rsid w:val="00A87DC5"/>
    <w:rsid w:val="00A90BEA"/>
    <w:rsid w:val="00A91B5C"/>
    <w:rsid w:val="00A922AC"/>
    <w:rsid w:val="00A948BF"/>
    <w:rsid w:val="00A94E5D"/>
    <w:rsid w:val="00A9593E"/>
    <w:rsid w:val="00AA2233"/>
    <w:rsid w:val="00AA4670"/>
    <w:rsid w:val="00AA4AF6"/>
    <w:rsid w:val="00AA677F"/>
    <w:rsid w:val="00AA71B4"/>
    <w:rsid w:val="00AA7DEB"/>
    <w:rsid w:val="00AB0519"/>
    <w:rsid w:val="00AB0CBA"/>
    <w:rsid w:val="00AB2FD3"/>
    <w:rsid w:val="00AB31B8"/>
    <w:rsid w:val="00AB3B06"/>
    <w:rsid w:val="00AB5F2E"/>
    <w:rsid w:val="00AB7750"/>
    <w:rsid w:val="00AC0004"/>
    <w:rsid w:val="00AC0211"/>
    <w:rsid w:val="00AC065E"/>
    <w:rsid w:val="00AC0DBC"/>
    <w:rsid w:val="00AC0FDC"/>
    <w:rsid w:val="00AC5374"/>
    <w:rsid w:val="00AC6BD7"/>
    <w:rsid w:val="00AC6E57"/>
    <w:rsid w:val="00AC70EF"/>
    <w:rsid w:val="00AC713F"/>
    <w:rsid w:val="00AC7A00"/>
    <w:rsid w:val="00AD05FF"/>
    <w:rsid w:val="00AD0A49"/>
    <w:rsid w:val="00AD1347"/>
    <w:rsid w:val="00AD5865"/>
    <w:rsid w:val="00AD637D"/>
    <w:rsid w:val="00AD6D53"/>
    <w:rsid w:val="00AE00C3"/>
    <w:rsid w:val="00AE02CF"/>
    <w:rsid w:val="00AE0895"/>
    <w:rsid w:val="00AE12C1"/>
    <w:rsid w:val="00AE1965"/>
    <w:rsid w:val="00AE1CBD"/>
    <w:rsid w:val="00AE2282"/>
    <w:rsid w:val="00AE2E19"/>
    <w:rsid w:val="00AE446F"/>
    <w:rsid w:val="00AE4C50"/>
    <w:rsid w:val="00AE6350"/>
    <w:rsid w:val="00AE69D1"/>
    <w:rsid w:val="00AE7A7A"/>
    <w:rsid w:val="00AF09FD"/>
    <w:rsid w:val="00AF0BF5"/>
    <w:rsid w:val="00AF14F2"/>
    <w:rsid w:val="00AF27C7"/>
    <w:rsid w:val="00AF53F5"/>
    <w:rsid w:val="00AF6439"/>
    <w:rsid w:val="00B00C07"/>
    <w:rsid w:val="00B0142B"/>
    <w:rsid w:val="00B02130"/>
    <w:rsid w:val="00B0452C"/>
    <w:rsid w:val="00B05AA3"/>
    <w:rsid w:val="00B070D1"/>
    <w:rsid w:val="00B07C08"/>
    <w:rsid w:val="00B15754"/>
    <w:rsid w:val="00B167F7"/>
    <w:rsid w:val="00B202E3"/>
    <w:rsid w:val="00B2113E"/>
    <w:rsid w:val="00B2162A"/>
    <w:rsid w:val="00B21EB7"/>
    <w:rsid w:val="00B21F8C"/>
    <w:rsid w:val="00B25849"/>
    <w:rsid w:val="00B26843"/>
    <w:rsid w:val="00B3053F"/>
    <w:rsid w:val="00B31865"/>
    <w:rsid w:val="00B33A8D"/>
    <w:rsid w:val="00B343EA"/>
    <w:rsid w:val="00B37283"/>
    <w:rsid w:val="00B37F15"/>
    <w:rsid w:val="00B40C58"/>
    <w:rsid w:val="00B414BF"/>
    <w:rsid w:val="00B42574"/>
    <w:rsid w:val="00B43769"/>
    <w:rsid w:val="00B44C2A"/>
    <w:rsid w:val="00B45144"/>
    <w:rsid w:val="00B477C7"/>
    <w:rsid w:val="00B47DED"/>
    <w:rsid w:val="00B501FA"/>
    <w:rsid w:val="00B50E5E"/>
    <w:rsid w:val="00B52118"/>
    <w:rsid w:val="00B5232C"/>
    <w:rsid w:val="00B527A5"/>
    <w:rsid w:val="00B5362B"/>
    <w:rsid w:val="00B5375F"/>
    <w:rsid w:val="00B5473F"/>
    <w:rsid w:val="00B54F09"/>
    <w:rsid w:val="00B5547D"/>
    <w:rsid w:val="00B558CF"/>
    <w:rsid w:val="00B5646C"/>
    <w:rsid w:val="00B60383"/>
    <w:rsid w:val="00B60B4D"/>
    <w:rsid w:val="00B60F77"/>
    <w:rsid w:val="00B63C6E"/>
    <w:rsid w:val="00B64E87"/>
    <w:rsid w:val="00B65F79"/>
    <w:rsid w:val="00B66778"/>
    <w:rsid w:val="00B70654"/>
    <w:rsid w:val="00B70AA2"/>
    <w:rsid w:val="00B71C4B"/>
    <w:rsid w:val="00B71C6A"/>
    <w:rsid w:val="00B74435"/>
    <w:rsid w:val="00B77997"/>
    <w:rsid w:val="00B80308"/>
    <w:rsid w:val="00B81ED0"/>
    <w:rsid w:val="00B84EE1"/>
    <w:rsid w:val="00B85D74"/>
    <w:rsid w:val="00B86285"/>
    <w:rsid w:val="00B9126A"/>
    <w:rsid w:val="00B91E00"/>
    <w:rsid w:val="00B93CC7"/>
    <w:rsid w:val="00BA16C5"/>
    <w:rsid w:val="00BA3D47"/>
    <w:rsid w:val="00BA3F6E"/>
    <w:rsid w:val="00BA49B1"/>
    <w:rsid w:val="00BA5937"/>
    <w:rsid w:val="00BA7DF7"/>
    <w:rsid w:val="00BB0646"/>
    <w:rsid w:val="00BB182E"/>
    <w:rsid w:val="00BB3D19"/>
    <w:rsid w:val="00BB4811"/>
    <w:rsid w:val="00BC16C6"/>
    <w:rsid w:val="00BC215F"/>
    <w:rsid w:val="00BC403F"/>
    <w:rsid w:val="00BC4478"/>
    <w:rsid w:val="00BC4973"/>
    <w:rsid w:val="00BC6105"/>
    <w:rsid w:val="00BD0857"/>
    <w:rsid w:val="00BD0F00"/>
    <w:rsid w:val="00BD196E"/>
    <w:rsid w:val="00BD2338"/>
    <w:rsid w:val="00BD2FEC"/>
    <w:rsid w:val="00BD31CC"/>
    <w:rsid w:val="00BD3FAC"/>
    <w:rsid w:val="00BD4F8A"/>
    <w:rsid w:val="00BD5AB6"/>
    <w:rsid w:val="00BD7A6A"/>
    <w:rsid w:val="00BD7E0B"/>
    <w:rsid w:val="00BE0A82"/>
    <w:rsid w:val="00BE0BFA"/>
    <w:rsid w:val="00BE18C8"/>
    <w:rsid w:val="00BE2D66"/>
    <w:rsid w:val="00BE2E24"/>
    <w:rsid w:val="00BE3615"/>
    <w:rsid w:val="00BE3A4D"/>
    <w:rsid w:val="00BE45B6"/>
    <w:rsid w:val="00BE553E"/>
    <w:rsid w:val="00BE5811"/>
    <w:rsid w:val="00BE6513"/>
    <w:rsid w:val="00BE6D13"/>
    <w:rsid w:val="00BE764B"/>
    <w:rsid w:val="00BF3CAA"/>
    <w:rsid w:val="00BF4903"/>
    <w:rsid w:val="00BF59B2"/>
    <w:rsid w:val="00BF5B7E"/>
    <w:rsid w:val="00BF65E7"/>
    <w:rsid w:val="00C0071D"/>
    <w:rsid w:val="00C0269B"/>
    <w:rsid w:val="00C03E36"/>
    <w:rsid w:val="00C05077"/>
    <w:rsid w:val="00C05201"/>
    <w:rsid w:val="00C10037"/>
    <w:rsid w:val="00C1053E"/>
    <w:rsid w:val="00C10690"/>
    <w:rsid w:val="00C10F04"/>
    <w:rsid w:val="00C1125A"/>
    <w:rsid w:val="00C11C4D"/>
    <w:rsid w:val="00C123DE"/>
    <w:rsid w:val="00C146AE"/>
    <w:rsid w:val="00C14FB8"/>
    <w:rsid w:val="00C1533F"/>
    <w:rsid w:val="00C173F9"/>
    <w:rsid w:val="00C200E3"/>
    <w:rsid w:val="00C233C3"/>
    <w:rsid w:val="00C24141"/>
    <w:rsid w:val="00C24250"/>
    <w:rsid w:val="00C24B30"/>
    <w:rsid w:val="00C26828"/>
    <w:rsid w:val="00C30532"/>
    <w:rsid w:val="00C30567"/>
    <w:rsid w:val="00C30D0F"/>
    <w:rsid w:val="00C32C13"/>
    <w:rsid w:val="00C3419A"/>
    <w:rsid w:val="00C36754"/>
    <w:rsid w:val="00C40734"/>
    <w:rsid w:val="00C41817"/>
    <w:rsid w:val="00C4287C"/>
    <w:rsid w:val="00C4343A"/>
    <w:rsid w:val="00C4480E"/>
    <w:rsid w:val="00C467FB"/>
    <w:rsid w:val="00C46CEE"/>
    <w:rsid w:val="00C50B2F"/>
    <w:rsid w:val="00C52455"/>
    <w:rsid w:val="00C54D39"/>
    <w:rsid w:val="00C54FCD"/>
    <w:rsid w:val="00C550CF"/>
    <w:rsid w:val="00C61915"/>
    <w:rsid w:val="00C61973"/>
    <w:rsid w:val="00C625B0"/>
    <w:rsid w:val="00C62963"/>
    <w:rsid w:val="00C667E4"/>
    <w:rsid w:val="00C66E3A"/>
    <w:rsid w:val="00C71329"/>
    <w:rsid w:val="00C72036"/>
    <w:rsid w:val="00C735DD"/>
    <w:rsid w:val="00C74830"/>
    <w:rsid w:val="00C749D1"/>
    <w:rsid w:val="00C7656A"/>
    <w:rsid w:val="00C7731D"/>
    <w:rsid w:val="00C80D44"/>
    <w:rsid w:val="00C81A7C"/>
    <w:rsid w:val="00C81A87"/>
    <w:rsid w:val="00C841DA"/>
    <w:rsid w:val="00C84CA9"/>
    <w:rsid w:val="00C86DB2"/>
    <w:rsid w:val="00C86EE7"/>
    <w:rsid w:val="00C86F85"/>
    <w:rsid w:val="00C87AD8"/>
    <w:rsid w:val="00C94011"/>
    <w:rsid w:val="00C96482"/>
    <w:rsid w:val="00C96672"/>
    <w:rsid w:val="00CA0C2F"/>
    <w:rsid w:val="00CA18B9"/>
    <w:rsid w:val="00CA22E6"/>
    <w:rsid w:val="00CA258A"/>
    <w:rsid w:val="00CA4247"/>
    <w:rsid w:val="00CB1167"/>
    <w:rsid w:val="00CB1227"/>
    <w:rsid w:val="00CB4546"/>
    <w:rsid w:val="00CB49B2"/>
    <w:rsid w:val="00CB50C3"/>
    <w:rsid w:val="00CB7818"/>
    <w:rsid w:val="00CC0234"/>
    <w:rsid w:val="00CC0E0B"/>
    <w:rsid w:val="00CC19B2"/>
    <w:rsid w:val="00CC34B0"/>
    <w:rsid w:val="00CC35BA"/>
    <w:rsid w:val="00CC3994"/>
    <w:rsid w:val="00CC3C51"/>
    <w:rsid w:val="00CC505B"/>
    <w:rsid w:val="00CC5DC4"/>
    <w:rsid w:val="00CC5E03"/>
    <w:rsid w:val="00CC659F"/>
    <w:rsid w:val="00CC66AD"/>
    <w:rsid w:val="00CC797F"/>
    <w:rsid w:val="00CD01CC"/>
    <w:rsid w:val="00CD0379"/>
    <w:rsid w:val="00CD0E26"/>
    <w:rsid w:val="00CD0E54"/>
    <w:rsid w:val="00CD1949"/>
    <w:rsid w:val="00CD3443"/>
    <w:rsid w:val="00CD5006"/>
    <w:rsid w:val="00CD5646"/>
    <w:rsid w:val="00CD73ED"/>
    <w:rsid w:val="00CD7639"/>
    <w:rsid w:val="00CE1018"/>
    <w:rsid w:val="00CE2430"/>
    <w:rsid w:val="00CE25A8"/>
    <w:rsid w:val="00CE2778"/>
    <w:rsid w:val="00CE2CF3"/>
    <w:rsid w:val="00CE3D35"/>
    <w:rsid w:val="00CE59B1"/>
    <w:rsid w:val="00CE5F3F"/>
    <w:rsid w:val="00CE6054"/>
    <w:rsid w:val="00CE7C17"/>
    <w:rsid w:val="00CF16ED"/>
    <w:rsid w:val="00CF23BC"/>
    <w:rsid w:val="00CF4DD1"/>
    <w:rsid w:val="00CF55DF"/>
    <w:rsid w:val="00D00409"/>
    <w:rsid w:val="00D01572"/>
    <w:rsid w:val="00D02CD5"/>
    <w:rsid w:val="00D03242"/>
    <w:rsid w:val="00D037F8"/>
    <w:rsid w:val="00D03B74"/>
    <w:rsid w:val="00D04D3A"/>
    <w:rsid w:val="00D05863"/>
    <w:rsid w:val="00D05D1F"/>
    <w:rsid w:val="00D0615C"/>
    <w:rsid w:val="00D06DDA"/>
    <w:rsid w:val="00D06E2C"/>
    <w:rsid w:val="00D071FD"/>
    <w:rsid w:val="00D107B7"/>
    <w:rsid w:val="00D1124E"/>
    <w:rsid w:val="00D116B2"/>
    <w:rsid w:val="00D11CAF"/>
    <w:rsid w:val="00D12061"/>
    <w:rsid w:val="00D14832"/>
    <w:rsid w:val="00D14FF9"/>
    <w:rsid w:val="00D15D66"/>
    <w:rsid w:val="00D16CF7"/>
    <w:rsid w:val="00D17A89"/>
    <w:rsid w:val="00D225D0"/>
    <w:rsid w:val="00D227B6"/>
    <w:rsid w:val="00D23938"/>
    <w:rsid w:val="00D23B27"/>
    <w:rsid w:val="00D244CF"/>
    <w:rsid w:val="00D25D85"/>
    <w:rsid w:val="00D2720B"/>
    <w:rsid w:val="00D2731B"/>
    <w:rsid w:val="00D2793B"/>
    <w:rsid w:val="00D30786"/>
    <w:rsid w:val="00D30F67"/>
    <w:rsid w:val="00D3289C"/>
    <w:rsid w:val="00D3297F"/>
    <w:rsid w:val="00D32B3E"/>
    <w:rsid w:val="00D33902"/>
    <w:rsid w:val="00D34FE7"/>
    <w:rsid w:val="00D36834"/>
    <w:rsid w:val="00D36877"/>
    <w:rsid w:val="00D36F6B"/>
    <w:rsid w:val="00D37DC8"/>
    <w:rsid w:val="00D41686"/>
    <w:rsid w:val="00D41B97"/>
    <w:rsid w:val="00D42795"/>
    <w:rsid w:val="00D42FDC"/>
    <w:rsid w:val="00D43890"/>
    <w:rsid w:val="00D4422F"/>
    <w:rsid w:val="00D44F81"/>
    <w:rsid w:val="00D4576A"/>
    <w:rsid w:val="00D5086B"/>
    <w:rsid w:val="00D52663"/>
    <w:rsid w:val="00D533F9"/>
    <w:rsid w:val="00D54C74"/>
    <w:rsid w:val="00D55E3B"/>
    <w:rsid w:val="00D56480"/>
    <w:rsid w:val="00D57CB7"/>
    <w:rsid w:val="00D62243"/>
    <w:rsid w:val="00D65478"/>
    <w:rsid w:val="00D65D38"/>
    <w:rsid w:val="00D65DE2"/>
    <w:rsid w:val="00D70E8A"/>
    <w:rsid w:val="00D71E86"/>
    <w:rsid w:val="00D7279E"/>
    <w:rsid w:val="00D73178"/>
    <w:rsid w:val="00D7422B"/>
    <w:rsid w:val="00D755ED"/>
    <w:rsid w:val="00D758E6"/>
    <w:rsid w:val="00D75A69"/>
    <w:rsid w:val="00D7681A"/>
    <w:rsid w:val="00D804C2"/>
    <w:rsid w:val="00D812DD"/>
    <w:rsid w:val="00D823BE"/>
    <w:rsid w:val="00D82A4E"/>
    <w:rsid w:val="00D83660"/>
    <w:rsid w:val="00D86269"/>
    <w:rsid w:val="00D8716D"/>
    <w:rsid w:val="00D90127"/>
    <w:rsid w:val="00D91BB5"/>
    <w:rsid w:val="00D93151"/>
    <w:rsid w:val="00D93809"/>
    <w:rsid w:val="00D94D2F"/>
    <w:rsid w:val="00D9538D"/>
    <w:rsid w:val="00D9547B"/>
    <w:rsid w:val="00D955DB"/>
    <w:rsid w:val="00D95BA6"/>
    <w:rsid w:val="00D95E34"/>
    <w:rsid w:val="00D965FA"/>
    <w:rsid w:val="00D973C4"/>
    <w:rsid w:val="00D9767B"/>
    <w:rsid w:val="00D97857"/>
    <w:rsid w:val="00DA4427"/>
    <w:rsid w:val="00DA5589"/>
    <w:rsid w:val="00DB234F"/>
    <w:rsid w:val="00DB26B5"/>
    <w:rsid w:val="00DB3674"/>
    <w:rsid w:val="00DB5759"/>
    <w:rsid w:val="00DB5DF8"/>
    <w:rsid w:val="00DB62B5"/>
    <w:rsid w:val="00DB6377"/>
    <w:rsid w:val="00DC01CD"/>
    <w:rsid w:val="00DC049B"/>
    <w:rsid w:val="00DC0C79"/>
    <w:rsid w:val="00DC13E9"/>
    <w:rsid w:val="00DC17F9"/>
    <w:rsid w:val="00DC3A9E"/>
    <w:rsid w:val="00DC5714"/>
    <w:rsid w:val="00DD11D6"/>
    <w:rsid w:val="00DD1BCC"/>
    <w:rsid w:val="00DD5293"/>
    <w:rsid w:val="00DD5592"/>
    <w:rsid w:val="00DD77CF"/>
    <w:rsid w:val="00DE0DB9"/>
    <w:rsid w:val="00DE0E56"/>
    <w:rsid w:val="00DE1732"/>
    <w:rsid w:val="00DE1F20"/>
    <w:rsid w:val="00DE2487"/>
    <w:rsid w:val="00DE3B79"/>
    <w:rsid w:val="00DE5541"/>
    <w:rsid w:val="00DE56F9"/>
    <w:rsid w:val="00DE592F"/>
    <w:rsid w:val="00DE5A2F"/>
    <w:rsid w:val="00DE65C9"/>
    <w:rsid w:val="00DE69D9"/>
    <w:rsid w:val="00DE7535"/>
    <w:rsid w:val="00DF0301"/>
    <w:rsid w:val="00DF0AC6"/>
    <w:rsid w:val="00DF0C87"/>
    <w:rsid w:val="00DF0FFD"/>
    <w:rsid w:val="00DF1BE3"/>
    <w:rsid w:val="00DF1E34"/>
    <w:rsid w:val="00DF1F15"/>
    <w:rsid w:val="00DF2252"/>
    <w:rsid w:val="00DF5C5F"/>
    <w:rsid w:val="00DF5DCA"/>
    <w:rsid w:val="00DF75DA"/>
    <w:rsid w:val="00E03933"/>
    <w:rsid w:val="00E050AD"/>
    <w:rsid w:val="00E053EF"/>
    <w:rsid w:val="00E06B9F"/>
    <w:rsid w:val="00E07509"/>
    <w:rsid w:val="00E07B00"/>
    <w:rsid w:val="00E07DE6"/>
    <w:rsid w:val="00E11D73"/>
    <w:rsid w:val="00E12189"/>
    <w:rsid w:val="00E13EC8"/>
    <w:rsid w:val="00E1579F"/>
    <w:rsid w:val="00E17834"/>
    <w:rsid w:val="00E17E94"/>
    <w:rsid w:val="00E20B90"/>
    <w:rsid w:val="00E20D9E"/>
    <w:rsid w:val="00E21789"/>
    <w:rsid w:val="00E22E90"/>
    <w:rsid w:val="00E23201"/>
    <w:rsid w:val="00E23BD1"/>
    <w:rsid w:val="00E26A00"/>
    <w:rsid w:val="00E301CC"/>
    <w:rsid w:val="00E312B7"/>
    <w:rsid w:val="00E31A26"/>
    <w:rsid w:val="00E34CC1"/>
    <w:rsid w:val="00E351D8"/>
    <w:rsid w:val="00E368A8"/>
    <w:rsid w:val="00E40F58"/>
    <w:rsid w:val="00E45B6C"/>
    <w:rsid w:val="00E468D9"/>
    <w:rsid w:val="00E47633"/>
    <w:rsid w:val="00E47E49"/>
    <w:rsid w:val="00E50967"/>
    <w:rsid w:val="00E52217"/>
    <w:rsid w:val="00E53E82"/>
    <w:rsid w:val="00E53F7E"/>
    <w:rsid w:val="00E56535"/>
    <w:rsid w:val="00E56C7A"/>
    <w:rsid w:val="00E56DCB"/>
    <w:rsid w:val="00E57CF8"/>
    <w:rsid w:val="00E60228"/>
    <w:rsid w:val="00E64BBB"/>
    <w:rsid w:val="00E657CF"/>
    <w:rsid w:val="00E657F5"/>
    <w:rsid w:val="00E65AE1"/>
    <w:rsid w:val="00E66B95"/>
    <w:rsid w:val="00E71526"/>
    <w:rsid w:val="00E72074"/>
    <w:rsid w:val="00E721F9"/>
    <w:rsid w:val="00E760C0"/>
    <w:rsid w:val="00E80400"/>
    <w:rsid w:val="00E80799"/>
    <w:rsid w:val="00E810A7"/>
    <w:rsid w:val="00E81525"/>
    <w:rsid w:val="00E81D66"/>
    <w:rsid w:val="00E823EE"/>
    <w:rsid w:val="00E82A52"/>
    <w:rsid w:val="00E8353A"/>
    <w:rsid w:val="00E83EB9"/>
    <w:rsid w:val="00E845C4"/>
    <w:rsid w:val="00E87349"/>
    <w:rsid w:val="00E90984"/>
    <w:rsid w:val="00E90E21"/>
    <w:rsid w:val="00E9122F"/>
    <w:rsid w:val="00E91296"/>
    <w:rsid w:val="00E91932"/>
    <w:rsid w:val="00E92C61"/>
    <w:rsid w:val="00E93967"/>
    <w:rsid w:val="00E93F93"/>
    <w:rsid w:val="00E943E4"/>
    <w:rsid w:val="00E95243"/>
    <w:rsid w:val="00E95A04"/>
    <w:rsid w:val="00E95AAA"/>
    <w:rsid w:val="00E96A16"/>
    <w:rsid w:val="00E978DB"/>
    <w:rsid w:val="00EA0DDF"/>
    <w:rsid w:val="00EA204D"/>
    <w:rsid w:val="00EA2858"/>
    <w:rsid w:val="00EA4CBE"/>
    <w:rsid w:val="00EA5430"/>
    <w:rsid w:val="00EA5472"/>
    <w:rsid w:val="00EA6512"/>
    <w:rsid w:val="00EB01E0"/>
    <w:rsid w:val="00EB06FC"/>
    <w:rsid w:val="00EB08C6"/>
    <w:rsid w:val="00EB12D3"/>
    <w:rsid w:val="00EB1AFB"/>
    <w:rsid w:val="00EB222A"/>
    <w:rsid w:val="00EB26BC"/>
    <w:rsid w:val="00EB3831"/>
    <w:rsid w:val="00EB3861"/>
    <w:rsid w:val="00EB617E"/>
    <w:rsid w:val="00EB684A"/>
    <w:rsid w:val="00EB6F67"/>
    <w:rsid w:val="00EC1586"/>
    <w:rsid w:val="00EC2795"/>
    <w:rsid w:val="00EC2E76"/>
    <w:rsid w:val="00EC4FA6"/>
    <w:rsid w:val="00EC6837"/>
    <w:rsid w:val="00EC7C00"/>
    <w:rsid w:val="00EC7D08"/>
    <w:rsid w:val="00ED0DA8"/>
    <w:rsid w:val="00ED0E72"/>
    <w:rsid w:val="00ED0E8A"/>
    <w:rsid w:val="00ED1340"/>
    <w:rsid w:val="00ED1AA9"/>
    <w:rsid w:val="00ED2E34"/>
    <w:rsid w:val="00ED4A1B"/>
    <w:rsid w:val="00ED52BF"/>
    <w:rsid w:val="00ED6899"/>
    <w:rsid w:val="00EE0921"/>
    <w:rsid w:val="00EE0AB5"/>
    <w:rsid w:val="00EE2AB9"/>
    <w:rsid w:val="00EE2E1D"/>
    <w:rsid w:val="00EE5319"/>
    <w:rsid w:val="00EE5A90"/>
    <w:rsid w:val="00EE6504"/>
    <w:rsid w:val="00EE7A30"/>
    <w:rsid w:val="00EF2CC1"/>
    <w:rsid w:val="00EF4C49"/>
    <w:rsid w:val="00EF592D"/>
    <w:rsid w:val="00EF5CC5"/>
    <w:rsid w:val="00EF6542"/>
    <w:rsid w:val="00EF7156"/>
    <w:rsid w:val="00EF7279"/>
    <w:rsid w:val="00F01AB9"/>
    <w:rsid w:val="00F02171"/>
    <w:rsid w:val="00F0317F"/>
    <w:rsid w:val="00F03F87"/>
    <w:rsid w:val="00F04FD7"/>
    <w:rsid w:val="00F05E02"/>
    <w:rsid w:val="00F1051B"/>
    <w:rsid w:val="00F108C0"/>
    <w:rsid w:val="00F10938"/>
    <w:rsid w:val="00F14EE7"/>
    <w:rsid w:val="00F16A67"/>
    <w:rsid w:val="00F1728A"/>
    <w:rsid w:val="00F2205A"/>
    <w:rsid w:val="00F22302"/>
    <w:rsid w:val="00F226F4"/>
    <w:rsid w:val="00F22979"/>
    <w:rsid w:val="00F260CA"/>
    <w:rsid w:val="00F26736"/>
    <w:rsid w:val="00F308E6"/>
    <w:rsid w:val="00F31EAC"/>
    <w:rsid w:val="00F320B1"/>
    <w:rsid w:val="00F32BBD"/>
    <w:rsid w:val="00F33986"/>
    <w:rsid w:val="00F3497F"/>
    <w:rsid w:val="00F36613"/>
    <w:rsid w:val="00F36A46"/>
    <w:rsid w:val="00F41013"/>
    <w:rsid w:val="00F41A0D"/>
    <w:rsid w:val="00F4263B"/>
    <w:rsid w:val="00F428D7"/>
    <w:rsid w:val="00F42D6A"/>
    <w:rsid w:val="00F4441C"/>
    <w:rsid w:val="00F45896"/>
    <w:rsid w:val="00F46B8D"/>
    <w:rsid w:val="00F47B57"/>
    <w:rsid w:val="00F50412"/>
    <w:rsid w:val="00F52B7C"/>
    <w:rsid w:val="00F5398F"/>
    <w:rsid w:val="00F54232"/>
    <w:rsid w:val="00F5561E"/>
    <w:rsid w:val="00F5562F"/>
    <w:rsid w:val="00F559FC"/>
    <w:rsid w:val="00F5663A"/>
    <w:rsid w:val="00F60717"/>
    <w:rsid w:val="00F60CED"/>
    <w:rsid w:val="00F6111E"/>
    <w:rsid w:val="00F6174D"/>
    <w:rsid w:val="00F64B17"/>
    <w:rsid w:val="00F663FD"/>
    <w:rsid w:val="00F676E0"/>
    <w:rsid w:val="00F677E4"/>
    <w:rsid w:val="00F67F27"/>
    <w:rsid w:val="00F70158"/>
    <w:rsid w:val="00F70442"/>
    <w:rsid w:val="00F713E1"/>
    <w:rsid w:val="00F71A98"/>
    <w:rsid w:val="00F72C05"/>
    <w:rsid w:val="00F73374"/>
    <w:rsid w:val="00F73EC6"/>
    <w:rsid w:val="00F74595"/>
    <w:rsid w:val="00F74E5C"/>
    <w:rsid w:val="00F76068"/>
    <w:rsid w:val="00F76BB1"/>
    <w:rsid w:val="00F76CCE"/>
    <w:rsid w:val="00F81521"/>
    <w:rsid w:val="00F81563"/>
    <w:rsid w:val="00F81EC3"/>
    <w:rsid w:val="00F8267C"/>
    <w:rsid w:val="00F82C2A"/>
    <w:rsid w:val="00F82FE0"/>
    <w:rsid w:val="00F83692"/>
    <w:rsid w:val="00F856A7"/>
    <w:rsid w:val="00F85909"/>
    <w:rsid w:val="00F85960"/>
    <w:rsid w:val="00F85A86"/>
    <w:rsid w:val="00F86BF6"/>
    <w:rsid w:val="00F9068D"/>
    <w:rsid w:val="00F90B30"/>
    <w:rsid w:val="00F93EF6"/>
    <w:rsid w:val="00F94E9A"/>
    <w:rsid w:val="00F94F60"/>
    <w:rsid w:val="00F955DE"/>
    <w:rsid w:val="00F97119"/>
    <w:rsid w:val="00FA0D39"/>
    <w:rsid w:val="00FA119B"/>
    <w:rsid w:val="00FA3028"/>
    <w:rsid w:val="00FA75AF"/>
    <w:rsid w:val="00FA775C"/>
    <w:rsid w:val="00FB1135"/>
    <w:rsid w:val="00FB1A91"/>
    <w:rsid w:val="00FB1CBE"/>
    <w:rsid w:val="00FB26AA"/>
    <w:rsid w:val="00FB28B8"/>
    <w:rsid w:val="00FB2ED2"/>
    <w:rsid w:val="00FB3359"/>
    <w:rsid w:val="00FB343B"/>
    <w:rsid w:val="00FB3701"/>
    <w:rsid w:val="00FB698F"/>
    <w:rsid w:val="00FC152F"/>
    <w:rsid w:val="00FC1579"/>
    <w:rsid w:val="00FC439D"/>
    <w:rsid w:val="00FC54AD"/>
    <w:rsid w:val="00FC554D"/>
    <w:rsid w:val="00FC55A6"/>
    <w:rsid w:val="00FC68DF"/>
    <w:rsid w:val="00FC6EB7"/>
    <w:rsid w:val="00FC72E4"/>
    <w:rsid w:val="00FC7356"/>
    <w:rsid w:val="00FD002C"/>
    <w:rsid w:val="00FD2F31"/>
    <w:rsid w:val="00FD3889"/>
    <w:rsid w:val="00FD510D"/>
    <w:rsid w:val="00FD71F7"/>
    <w:rsid w:val="00FD75C8"/>
    <w:rsid w:val="00FD7D44"/>
    <w:rsid w:val="00FE05F9"/>
    <w:rsid w:val="00FE11E3"/>
    <w:rsid w:val="00FE44FA"/>
    <w:rsid w:val="00FE501C"/>
    <w:rsid w:val="00FE509F"/>
    <w:rsid w:val="00FE52D6"/>
    <w:rsid w:val="00FE55C5"/>
    <w:rsid w:val="00FE7AAA"/>
    <w:rsid w:val="00FF0C87"/>
    <w:rsid w:val="00FF25D1"/>
    <w:rsid w:val="00FF2E51"/>
    <w:rsid w:val="00FF3058"/>
    <w:rsid w:val="00FF3AB4"/>
    <w:rsid w:val="00FF591B"/>
    <w:rsid w:val="00FF6DBC"/>
    <w:rsid w:val="6015CE1E"/>
    <w:rsid w:val="7BCF1C7C"/>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FCF22173-C818-4CD2-A67E-50678E6AD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B2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uiPriority w:val="59"/>
    <w:rsid w:val="00D23B27"/>
    <w:pPr>
      <w:spacing w:after="0"/>
    </w:pPr>
    <w:tblPr>
      <w:tblBorders>
        <w:top w:val="single" w:sz="4" w:space="0" w:color="0F3780" w:themeColor="text1"/>
        <w:left w:val="single" w:sz="4" w:space="0" w:color="0F3780" w:themeColor="text1"/>
        <w:bottom w:val="single" w:sz="4" w:space="0" w:color="0F3780" w:themeColor="text1"/>
        <w:right w:val="single" w:sz="4" w:space="0" w:color="0F3780" w:themeColor="text1"/>
        <w:insideH w:val="single" w:sz="4" w:space="0" w:color="0F3780" w:themeColor="text1"/>
        <w:insideV w:val="single" w:sz="4" w:space="0" w:color="0F3780" w:themeColor="text1"/>
      </w:tblBorders>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customStyle="1" w:styleId="Default">
    <w:name w:val="Default"/>
    <w:uiPriority w:val="99"/>
    <w:rsid w:val="00FB1CBE"/>
    <w:pPr>
      <w:autoSpaceDE w:val="0"/>
      <w:autoSpaceDN w:val="0"/>
      <w:adjustRightInd w:val="0"/>
      <w:spacing w:after="0"/>
    </w:pPr>
    <w:rPr>
      <w:rFonts w:ascii="EucrosiaUPC" w:eastAsia="Times New Roman" w:hAnsi="Calibri" w:cs="EucrosiaUPC"/>
      <w:color w:val="000000"/>
      <w:lang w:bidi="th-TH"/>
    </w:rPr>
  </w:style>
  <w:style w:type="paragraph" w:styleId="Subtitle">
    <w:name w:val="Subtitle"/>
    <w:basedOn w:val="Normal"/>
    <w:link w:val="SubtitleChar"/>
    <w:qFormat/>
    <w:rsid w:val="00EC1586"/>
    <w:pPr>
      <w:spacing w:line="240" w:lineRule="auto"/>
      <w:jc w:val="both"/>
    </w:pPr>
    <w:rPr>
      <w:rFonts w:ascii="Angsana New" w:eastAsia="Times New Roman" w:hAnsi="Angsana New" w:cs="Angsana New"/>
      <w:color w:val="auto"/>
      <w:sz w:val="32"/>
      <w:szCs w:val="32"/>
      <w:lang w:bidi="th-TH"/>
    </w:rPr>
  </w:style>
  <w:style w:type="character" w:customStyle="1" w:styleId="SubtitleChar">
    <w:name w:val="Subtitle Char"/>
    <w:basedOn w:val="DefaultParagraphFont"/>
    <w:link w:val="Subtitle"/>
    <w:uiPriority w:val="99"/>
    <w:rsid w:val="00EC1586"/>
    <w:rPr>
      <w:rFonts w:ascii="Angsana New" w:eastAsia="Times New Roman" w:hAnsi="Angsana New" w:cs="Angsana New"/>
      <w:sz w:val="32"/>
      <w:szCs w:val="32"/>
      <w:lang w:bidi="th-TH"/>
    </w:rPr>
  </w:style>
  <w:style w:type="paragraph" w:customStyle="1" w:styleId="ReportHeading1">
    <w:name w:val="ReportHeading1"/>
    <w:basedOn w:val="Normal"/>
    <w:uiPriority w:val="99"/>
    <w:rsid w:val="00C96482"/>
    <w:pPr>
      <w:framePr w:w="6521" w:h="1055" w:hSpace="142" w:wrap="around" w:vAnchor="page" w:hAnchor="page" w:x="1441" w:y="4452"/>
      <w:spacing w:line="300" w:lineRule="atLeast"/>
    </w:pPr>
    <w:rPr>
      <w:rFonts w:ascii="Arial" w:eastAsia="Times New Roman" w:hAnsi="Arial" w:cs="Times New Roman"/>
      <w:b/>
      <w:bCs/>
      <w:color w:val="auto"/>
      <w:lang w:bidi="th-TH"/>
    </w:rPr>
  </w:style>
  <w:style w:type="paragraph" w:styleId="ListParagraph">
    <w:name w:val="List Paragraph"/>
    <w:basedOn w:val="Normal"/>
    <w:uiPriority w:val="34"/>
    <w:rsid w:val="00594757"/>
    <w:pPr>
      <w:ind w:left="720"/>
      <w:contextualSpacing/>
    </w:pPr>
  </w:style>
  <w:style w:type="paragraph" w:customStyle="1" w:styleId="CM2">
    <w:name w:val="CM2"/>
    <w:basedOn w:val="Normal"/>
    <w:next w:val="Normal"/>
    <w:uiPriority w:val="99"/>
    <w:rsid w:val="00BC6105"/>
    <w:pPr>
      <w:widowControl w:val="0"/>
      <w:autoSpaceDE w:val="0"/>
      <w:autoSpaceDN w:val="0"/>
      <w:adjustRightInd w:val="0"/>
      <w:spacing w:line="240" w:lineRule="auto"/>
    </w:pPr>
    <w:rPr>
      <w:rFonts w:ascii="Calibri" w:eastAsia="Times New Roman" w:hAnsi="Calibri" w:cs="EucrosiaUPC"/>
      <w:color w:val="auto"/>
      <w:lang w:bidi="th-TH"/>
    </w:rPr>
  </w:style>
  <w:style w:type="paragraph" w:styleId="Revision">
    <w:name w:val="Revision"/>
    <w:hidden/>
    <w:uiPriority w:val="99"/>
    <w:semiHidden/>
    <w:rsid w:val="00385863"/>
    <w:pPr>
      <w:spacing w:after="0"/>
    </w:pPr>
    <w:rPr>
      <w:color w:val="0F3780" w:themeColor="text1"/>
    </w:rPr>
  </w:style>
  <w:style w:type="paragraph" w:styleId="NormalWeb">
    <w:name w:val="Normal (Web)"/>
    <w:basedOn w:val="Normal"/>
    <w:uiPriority w:val="99"/>
    <w:semiHidden/>
    <w:unhideWhenUsed/>
    <w:rsid w:val="00741F97"/>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4211ed0-7fa2-47a3-bf99-4ef55750091f">
      <Terms xmlns="http://schemas.microsoft.com/office/infopath/2007/PartnerControls"/>
    </lcf76f155ced4ddcb4097134ff3c332f>
    <TaxCatchAll xmlns="ca3002be-e2f4-45da-b54c-2e71d6cd43a1"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CB9B1BA904155469A6A3DA14DFFC0A6" ma:contentTypeVersion="13" ma:contentTypeDescription="Create a new document." ma:contentTypeScope="" ma:versionID="d235aa0107cdf3c6025e75ef2e662e07">
  <xsd:schema xmlns:xsd="http://www.w3.org/2001/XMLSchema" xmlns:xs="http://www.w3.org/2001/XMLSchema" xmlns:p="http://schemas.microsoft.com/office/2006/metadata/properties" xmlns:ns1="http://schemas.microsoft.com/sharepoint/v3" xmlns:ns2="34211ed0-7fa2-47a3-bf99-4ef55750091f" xmlns:ns3="ca3002be-e2f4-45da-b54c-2e71d6cd43a1" targetNamespace="http://schemas.microsoft.com/office/2006/metadata/properties" ma:root="true" ma:fieldsID="20a55142b97f615b4ffaae5f1fd1b7f5" ns1:_="" ns2:_="" ns3:_="">
    <xsd:import namespace="http://schemas.microsoft.com/sharepoint/v3"/>
    <xsd:import namespace="34211ed0-7fa2-47a3-bf99-4ef55750091f"/>
    <xsd:import namespace="ca3002be-e2f4-45da-b54c-2e71d6cd43a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211ed0-7fa2-47a3-bf99-4ef5575009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6317466-b352-4068-a37c-64b9363799f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3002be-e2f4-45da-b54c-2e71d6cd43a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fdc10db-3a90-47ae-965e-95063b96844a}" ma:internalName="TaxCatchAll" ma:showField="CatchAllData" ma:web="ca3002be-e2f4-45da-b54c-2e71d6cd43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8ED872-6729-4452-B011-AEEF8E1F3ECE}">
  <ds:schemaRefs>
    <ds:schemaRef ds:uri="http://schemas.openxmlformats.org/officeDocument/2006/bibliography"/>
  </ds:schemaRefs>
</ds:datastoreItem>
</file>

<file path=customXml/itemProps2.xml><?xml version="1.0" encoding="utf-8"?>
<ds:datastoreItem xmlns:ds="http://schemas.openxmlformats.org/officeDocument/2006/customXml" ds:itemID="{4B831775-63AC-47CA-84AC-F05247183199}">
  <ds:schemaRefs>
    <ds:schemaRef ds:uri="http://schemas.microsoft.com/sharepoint/v3/contenttype/forms"/>
  </ds:schemaRefs>
</ds:datastoreItem>
</file>

<file path=customXml/itemProps3.xml><?xml version="1.0" encoding="utf-8"?>
<ds:datastoreItem xmlns:ds="http://schemas.openxmlformats.org/officeDocument/2006/customXml" ds:itemID="{FD2A8F15-69F3-41BA-B855-24B344B6ADD5}">
  <ds:schemaRefs>
    <ds:schemaRef ds:uri="http://schemas.microsoft.com/office/2006/metadata/properties"/>
    <ds:schemaRef ds:uri="http://schemas.microsoft.com/office/infopath/2007/PartnerControls"/>
    <ds:schemaRef ds:uri="4f67db3e-bcde-4c1e-993b-80842e4ffbef"/>
    <ds:schemaRef ds:uri="62d2ef28-837b-4332-b87c-36b8c9c39dda"/>
  </ds:schemaRefs>
</ds:datastoreItem>
</file>

<file path=customXml/itemProps4.xml><?xml version="1.0" encoding="utf-8"?>
<ds:datastoreItem xmlns:ds="http://schemas.openxmlformats.org/officeDocument/2006/customXml" ds:itemID="{FC99525C-CEDB-4184-809D-604C2A69DB70}"/>
</file>

<file path=docProps/app.xml><?xml version="1.0" encoding="utf-8"?>
<Properties xmlns="http://schemas.openxmlformats.org/officeDocument/2006/extended-properties" xmlns:vt="http://schemas.openxmlformats.org/officeDocument/2006/docPropsVTypes">
  <Template>Normal.dotm</Template>
  <TotalTime>200</TotalTime>
  <Pages>4</Pages>
  <Words>1053</Words>
  <Characters>5995</Characters>
  <Application>Microsoft Office Word</Application>
  <DocSecurity>0</DocSecurity>
  <Lines>127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Orraphan Artsamai</cp:lastModifiedBy>
  <cp:revision>285</cp:revision>
  <cp:lastPrinted>2026-08-09T11:12:00Z</cp:lastPrinted>
  <dcterms:created xsi:type="dcterms:W3CDTF">2026-05-17T15:00:00Z</dcterms:created>
  <dcterms:modified xsi:type="dcterms:W3CDTF">2026-08-13T14:57:00Z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0x0101008CB9B1BA904155469A6A3DA14DFFC0A6</vt:lpwstr>
  </property>
  <property fmtid="{D5CDD505-2E9C-101B-9397-08002B2CF9AE}" pid="3" name="MediaServiceImageTags">
    <vt:lpwstr/>
  </property>
  <property fmtid="{D5CDD505-2E9C-101B-9397-08002B2CF9AE}" pid="4" name="docLang">
    <vt:lpwstr>en</vt:lpwstr>
  </property>
</Properties>
</file>