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480EB7F0" w14:textId="2A72224A" w:rsidR="001F0DBF" w:rsidRDefault="007F57F8" w:rsidP="001F0DBF">
      <w:pPr>
        <w:spacing w:line="240" w:lineRule="atLeast"/>
        <w:ind w:right="45"/>
        <w:jc w:val="center"/>
        <w:rPr>
          <w:rFonts w:cstheme="minorBidi"/>
          <w:sz w:val="36"/>
          <w:szCs w:val="36"/>
          <w:lang w:val="en-US"/>
        </w:rPr>
      </w:pPr>
      <w:r w:rsidRPr="007F57F8">
        <w:rPr>
          <w:rFonts w:cs="Times New Roman"/>
          <w:sz w:val="36"/>
          <w:szCs w:val="36"/>
          <w:lang w:val="en-US"/>
        </w:rPr>
        <w:t xml:space="preserve">for the </w:t>
      </w:r>
      <w:r w:rsidR="00AA598E" w:rsidRPr="00AA598E">
        <w:rPr>
          <w:rFonts w:cs="Times New Roman"/>
          <w:sz w:val="36"/>
          <w:szCs w:val="36"/>
          <w:lang w:val="en-US"/>
        </w:rPr>
        <w:t xml:space="preserve">three-month </w:t>
      </w:r>
      <w:r w:rsidR="00361EF1" w:rsidRPr="00361EF1">
        <w:rPr>
          <w:rFonts w:cs="Times New Roman"/>
          <w:sz w:val="36"/>
          <w:szCs w:val="36"/>
          <w:lang w:val="en-US"/>
        </w:rPr>
        <w:t>and six-month periods ended</w:t>
      </w:r>
    </w:p>
    <w:p w14:paraId="77B34727" w14:textId="40AB1C49" w:rsidR="001F0DBF" w:rsidRPr="00941DFF" w:rsidRDefault="00AA598E" w:rsidP="001F0DBF">
      <w:pPr>
        <w:spacing w:line="240" w:lineRule="atLeast"/>
        <w:ind w:right="45"/>
        <w:jc w:val="center"/>
        <w:rPr>
          <w:sz w:val="36"/>
          <w:szCs w:val="45"/>
          <w:lang w:val="en-US"/>
        </w:rPr>
      </w:pPr>
      <w:r w:rsidRPr="00AA598E">
        <w:rPr>
          <w:rFonts w:cs="Times New Roman"/>
          <w:sz w:val="36"/>
          <w:szCs w:val="36"/>
          <w:lang w:val="en-US"/>
        </w:rPr>
        <w:t>3</w:t>
      </w:r>
      <w:r w:rsidR="00361EF1">
        <w:rPr>
          <w:rFonts w:cs="Times New Roman"/>
          <w:sz w:val="36"/>
          <w:szCs w:val="36"/>
          <w:lang w:val="en-US"/>
        </w:rPr>
        <w:t>0</w:t>
      </w:r>
      <w:r w:rsidRPr="00AA598E">
        <w:rPr>
          <w:rFonts w:cs="Times New Roman"/>
          <w:sz w:val="36"/>
          <w:szCs w:val="36"/>
          <w:lang w:val="en-US"/>
        </w:rPr>
        <w:t xml:space="preserve"> </w:t>
      </w:r>
      <w:r w:rsidR="00361EF1">
        <w:rPr>
          <w:rFonts w:cs="Times New Roman"/>
          <w:sz w:val="36"/>
          <w:szCs w:val="36"/>
          <w:lang w:val="en-US"/>
        </w:rPr>
        <w:t>June</w:t>
      </w:r>
      <w:r w:rsidRPr="00AA598E">
        <w:rPr>
          <w:rFonts w:cs="Times New Roman"/>
          <w:sz w:val="36"/>
          <w:szCs w:val="36"/>
          <w:lang w:val="en-US"/>
        </w:rPr>
        <w:t xml:space="preserve"> </w:t>
      </w:r>
      <w:r w:rsidR="001F0DBF" w:rsidRPr="00ED719C">
        <w:rPr>
          <w:rFonts w:cs="Times New Roman"/>
          <w:sz w:val="36"/>
          <w:szCs w:val="36"/>
        </w:rPr>
        <w:t>202</w:t>
      </w:r>
      <w:r>
        <w:rPr>
          <w:sz w:val="36"/>
          <w:szCs w:val="45"/>
          <w:lang w:val="en-US"/>
        </w:rPr>
        <w:t>6</w:t>
      </w:r>
    </w:p>
    <w:p w14:paraId="4BE72826" w14:textId="77777777" w:rsidR="002B67AC" w:rsidRPr="00ED719C" w:rsidRDefault="002B67AC" w:rsidP="001F0DBF">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2CB817A4" w:rsidR="00941DFF" w:rsidRPr="00F04EDD" w:rsidRDefault="007F57F8" w:rsidP="00361EF1">
      <w:pPr>
        <w:autoSpaceDE w:val="0"/>
        <w:autoSpaceDN w:val="0"/>
        <w:adjustRightInd w:val="0"/>
        <w:spacing w:line="240" w:lineRule="exact"/>
        <w:jc w:val="thaiDistribute"/>
        <w:rPr>
          <w:rFonts w:cs="Times New Roman"/>
          <w:sz w:val="22"/>
          <w:szCs w:val="22"/>
        </w:rPr>
      </w:pPr>
      <w:r w:rsidRPr="007F57F8">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sidR="002155BC" w:rsidRPr="002155BC">
        <w:rPr>
          <w:rFonts w:cs="Times New Roman"/>
          <w:sz w:val="22"/>
          <w:szCs w:val="22"/>
        </w:rPr>
        <w:t>3</w:t>
      </w:r>
      <w:r w:rsidR="00361EF1">
        <w:rPr>
          <w:rFonts w:cs="Times New Roman"/>
          <w:sz w:val="22"/>
          <w:szCs w:val="22"/>
        </w:rPr>
        <w:t>0</w:t>
      </w:r>
      <w:r w:rsidR="002155BC" w:rsidRPr="002155BC">
        <w:rPr>
          <w:rFonts w:cs="Times New Roman"/>
          <w:sz w:val="22"/>
          <w:szCs w:val="22"/>
        </w:rPr>
        <w:t xml:space="preserve"> </w:t>
      </w:r>
      <w:r w:rsidR="00361EF1">
        <w:rPr>
          <w:rFonts w:cs="Times New Roman"/>
          <w:sz w:val="22"/>
          <w:szCs w:val="22"/>
        </w:rPr>
        <w:t>June</w:t>
      </w:r>
      <w:r w:rsidR="002155BC" w:rsidRPr="002155BC">
        <w:rPr>
          <w:rFonts w:cs="Times New Roman"/>
          <w:sz w:val="22"/>
          <w:szCs w:val="22"/>
        </w:rPr>
        <w:t xml:space="preserve"> </w:t>
      </w:r>
      <w:r w:rsidR="00886A5D">
        <w:rPr>
          <w:rFonts w:cs="Times New Roman"/>
          <w:sz w:val="22"/>
          <w:szCs w:val="22"/>
        </w:rPr>
        <w:t>202</w:t>
      </w:r>
      <w:r w:rsidR="002155BC">
        <w:rPr>
          <w:rFonts w:cs="Times New Roman"/>
          <w:sz w:val="22"/>
          <w:szCs w:val="22"/>
        </w:rPr>
        <w:t>6</w:t>
      </w:r>
      <w:r w:rsidRPr="007F57F8">
        <w:rPr>
          <w:rFonts w:cs="Times New Roman"/>
          <w:sz w:val="22"/>
          <w:szCs w:val="22"/>
        </w:rPr>
        <w:t>; the consolidated and separate statements of comprehensive income</w:t>
      </w:r>
      <w:r w:rsidR="00361EF1">
        <w:rPr>
          <w:rFonts w:cs="Times New Roman"/>
          <w:sz w:val="22"/>
          <w:szCs w:val="22"/>
        </w:rPr>
        <w:t xml:space="preserve"> </w:t>
      </w:r>
      <w:r w:rsidR="00361EF1" w:rsidRPr="00361EF1">
        <w:rPr>
          <w:rFonts w:cs="Times New Roman"/>
          <w:sz w:val="22"/>
          <w:szCs w:val="22"/>
        </w:rPr>
        <w:t xml:space="preserve">for </w:t>
      </w:r>
      <w:r w:rsidR="00361EF1">
        <w:rPr>
          <w:rFonts w:cs="Times New Roman"/>
          <w:sz w:val="22"/>
          <w:szCs w:val="22"/>
        </w:rPr>
        <w:t xml:space="preserve">         </w:t>
      </w:r>
      <w:r w:rsidR="00361EF1" w:rsidRPr="00361EF1">
        <w:rPr>
          <w:rFonts w:cs="Times New Roman"/>
          <w:sz w:val="22"/>
          <w:szCs w:val="22"/>
        </w:rPr>
        <w:t>the three-month and six-month periods ended</w:t>
      </w:r>
      <w:r w:rsidR="00361EF1">
        <w:rPr>
          <w:rFonts w:cs="Times New Roman"/>
          <w:sz w:val="22"/>
          <w:szCs w:val="22"/>
        </w:rPr>
        <w:t xml:space="preserve"> 30 June 2026</w:t>
      </w:r>
      <w:r w:rsidR="002155BC">
        <w:rPr>
          <w:rFonts w:cs="Times New Roman"/>
          <w:sz w:val="22"/>
          <w:szCs w:val="22"/>
        </w:rPr>
        <w:t xml:space="preserve">, </w:t>
      </w:r>
      <w:r w:rsidR="00361EF1" w:rsidRPr="00361EF1">
        <w:rPr>
          <w:rFonts w:cs="Times New Roman"/>
          <w:sz w:val="22"/>
          <w:szCs w:val="22"/>
        </w:rPr>
        <w:t xml:space="preserve">the consolidated and separate statements of </w:t>
      </w:r>
      <w:r w:rsidRPr="007F57F8">
        <w:rPr>
          <w:rFonts w:cs="Times New Roman"/>
          <w:sz w:val="22"/>
          <w:szCs w:val="22"/>
        </w:rPr>
        <w:t xml:space="preserve">changes in equity and cash flows </w:t>
      </w:r>
      <w:bookmarkStart w:id="0" w:name="_Hlk79076348"/>
      <w:r w:rsidRPr="007F57F8">
        <w:rPr>
          <w:rFonts w:cs="Times New Roman"/>
          <w:sz w:val="22"/>
          <w:szCs w:val="22"/>
        </w:rPr>
        <w:t xml:space="preserve">for the </w:t>
      </w:r>
      <w:bookmarkEnd w:id="0"/>
      <w:r w:rsidR="00361EF1">
        <w:rPr>
          <w:rFonts w:cs="Times New Roman"/>
          <w:sz w:val="22"/>
          <w:szCs w:val="22"/>
        </w:rPr>
        <w:t>six</w:t>
      </w:r>
      <w:r w:rsidR="002155BC" w:rsidRPr="002155BC">
        <w:rPr>
          <w:rFonts w:cs="Times New Roman"/>
          <w:sz w:val="22"/>
          <w:szCs w:val="22"/>
        </w:rPr>
        <w:t xml:space="preserve">-month period end </w:t>
      </w:r>
      <w:r w:rsidR="00361EF1">
        <w:rPr>
          <w:rFonts w:cs="Times New Roman"/>
          <w:sz w:val="22"/>
          <w:szCs w:val="22"/>
        </w:rPr>
        <w:t>30</w:t>
      </w:r>
      <w:r w:rsidR="002155BC" w:rsidRPr="002155BC">
        <w:rPr>
          <w:rFonts w:cs="Times New Roman"/>
          <w:sz w:val="22"/>
          <w:szCs w:val="22"/>
        </w:rPr>
        <w:t xml:space="preserve"> </w:t>
      </w:r>
      <w:r w:rsidR="00361EF1">
        <w:rPr>
          <w:rFonts w:cs="Times New Roman"/>
          <w:sz w:val="22"/>
          <w:szCs w:val="22"/>
        </w:rPr>
        <w:t>June</w:t>
      </w:r>
      <w:r w:rsidR="002155BC" w:rsidRPr="002155BC">
        <w:rPr>
          <w:rFonts w:cs="Times New Roman"/>
          <w:sz w:val="22"/>
          <w:szCs w:val="22"/>
        </w:rPr>
        <w:t xml:space="preserve"> </w:t>
      </w:r>
      <w:r w:rsidR="00886A5D">
        <w:rPr>
          <w:rFonts w:cs="Times New Roman"/>
          <w:sz w:val="22"/>
          <w:szCs w:val="22"/>
        </w:rPr>
        <w:t>202</w:t>
      </w:r>
      <w:r w:rsidR="002155BC">
        <w:rPr>
          <w:rFonts w:cs="Times New Roman"/>
          <w:sz w:val="22"/>
          <w:szCs w:val="22"/>
        </w:rPr>
        <w:t>6</w:t>
      </w:r>
      <w:r w:rsidRPr="007F57F8">
        <w:rPr>
          <w:rFonts w:cs="Times New Roman"/>
          <w:sz w:val="22"/>
          <w:szCs w:val="22"/>
        </w:rPr>
        <w:t>;</w:t>
      </w:r>
      <w:r w:rsidR="00941DFF" w:rsidRPr="00F04EDD">
        <w:rPr>
          <w:rFonts w:cs="Times New Roman"/>
          <w:color w:val="000000"/>
          <w:sz w:val="22"/>
          <w:szCs w:val="22"/>
        </w:rPr>
        <w:t xml:space="preserve"> </w:t>
      </w:r>
      <w:r w:rsidR="00941DFF" w:rsidRPr="00F04EDD">
        <w:rPr>
          <w:rFonts w:cs="Times New Roman"/>
          <w:sz w:val="22"/>
          <w:szCs w:val="22"/>
        </w:rPr>
        <w:t xml:space="preserve">and condensed notes </w:t>
      </w:r>
      <w:r w:rsidR="00F04EDD">
        <w:rPr>
          <w:rFonts w:cs="Times New Roman"/>
          <w:sz w:val="22"/>
          <w:szCs w:val="22"/>
        </w:rPr>
        <w:t>(“</w:t>
      </w:r>
      <w:r w:rsidR="00941DFF" w:rsidRPr="00F04EDD">
        <w:rPr>
          <w:rFonts w:cs="Times New Roman"/>
          <w:sz w:val="22"/>
          <w:szCs w:val="22"/>
        </w:rPr>
        <w:t>interim financial information</w:t>
      </w:r>
      <w:r w:rsidR="00F04EDD">
        <w:rPr>
          <w:rFonts w:cs="Times New Roman"/>
          <w:sz w:val="22"/>
          <w:szCs w:val="22"/>
        </w:rPr>
        <w:t>”)</w:t>
      </w:r>
      <w:r w:rsidR="00941DFF" w:rsidRPr="00F04EDD">
        <w:rPr>
          <w:rFonts w:cs="Times New Roman"/>
          <w:sz w:val="22"/>
          <w:szCs w:val="22"/>
          <w:cs/>
        </w:rPr>
        <w:t xml:space="preserve">. </w:t>
      </w:r>
      <w:r w:rsidR="00941DFF" w:rsidRPr="00F04EDD">
        <w:rPr>
          <w:rFonts w:cs="Times New Roman"/>
          <w:sz w:val="22"/>
          <w:szCs w:val="22"/>
        </w:rPr>
        <w:t xml:space="preserve">Management is responsible for the preparation and presentation of this interim financial information in accordance with Thai Accounting Standard 34, </w:t>
      </w:r>
      <w:r w:rsidR="00F04EDD">
        <w:rPr>
          <w:rFonts w:cs="Times New Roman"/>
          <w:sz w:val="22"/>
          <w:szCs w:val="22"/>
        </w:rPr>
        <w:t>“</w:t>
      </w:r>
      <w:r w:rsidR="00941DFF" w:rsidRPr="00F04EDD">
        <w:rPr>
          <w:rFonts w:cs="Times New Roman"/>
          <w:sz w:val="22"/>
          <w:szCs w:val="22"/>
        </w:rPr>
        <w:t>Interim Financial Reporting</w:t>
      </w:r>
      <w:r w:rsidR="00F04EDD">
        <w:rPr>
          <w:rFonts w:cs="Times New Roman"/>
          <w:sz w:val="22"/>
          <w:szCs w:val="22"/>
        </w:rPr>
        <w:t>”</w:t>
      </w:r>
      <w:r w:rsidR="00941DFF" w:rsidRPr="00F04EDD">
        <w:rPr>
          <w:rFonts w:cs="Times New Roman"/>
          <w:sz w:val="22"/>
          <w:szCs w:val="22"/>
        </w:rPr>
        <w:t>.</w:t>
      </w:r>
      <w:r w:rsidR="00F04EDD">
        <w:rPr>
          <w:rFonts w:cs="Times New Roman"/>
          <w:sz w:val="22"/>
          <w:szCs w:val="22"/>
        </w:rPr>
        <w:t xml:space="preserve"> </w:t>
      </w:r>
      <w:r w:rsidR="004F5447">
        <w:rPr>
          <w:rFonts w:cs="Times New Roman"/>
          <w:sz w:val="22"/>
          <w:szCs w:val="22"/>
        </w:rPr>
        <w:br/>
      </w:r>
      <w:r w:rsidR="00941DFF" w:rsidRPr="00F04EDD">
        <w:rPr>
          <w:rFonts w:cs="Times New Roman"/>
          <w:sz w:val="22"/>
          <w:szCs w:val="22"/>
        </w:rPr>
        <w:t>My responsibility is to express a conclusion on this interim financial information based on my review</w:t>
      </w:r>
      <w:r w:rsidR="00941DFF" w:rsidRPr="00F04EDD">
        <w:rPr>
          <w:rFonts w:cs="Times New Roman"/>
          <w:sz w:val="22"/>
          <w:szCs w:val="22"/>
          <w:cs/>
        </w:rPr>
        <w:t>.</w:t>
      </w:r>
    </w:p>
    <w:p w14:paraId="7F795886" w14:textId="77777777" w:rsidR="001A0F61" w:rsidRPr="00F04EDD"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010CFB4D"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w:t>
      </w:r>
      <w:r w:rsidR="006166C9">
        <w:rPr>
          <w:rFonts w:cs="Times New Roman"/>
          <w:sz w:val="22"/>
          <w:szCs w:val="22"/>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 xml:space="preserve">A review is substantially less in scope than </w:t>
      </w:r>
      <w:r w:rsidR="00474BE0">
        <w:rPr>
          <w:rFonts w:cs="Times New Roman"/>
          <w:sz w:val="22"/>
          <w:szCs w:val="22"/>
        </w:rPr>
        <w:br/>
      </w:r>
      <w:r w:rsidRPr="007003FE">
        <w:rPr>
          <w:rFonts w:cs="Times New Roman"/>
          <w:sz w:val="22"/>
          <w:szCs w:val="22"/>
        </w:rPr>
        <w:t xml:space="preserve">an audit conducted in accordance with Thai Standards on Auditing and consequently does not enable me </w:t>
      </w:r>
      <w:r w:rsidR="00474BE0">
        <w:rPr>
          <w:rFonts w:cs="Times New Roman"/>
          <w:sz w:val="22"/>
          <w:szCs w:val="22"/>
        </w:rPr>
        <w:br/>
      </w:r>
      <w:r w:rsidRPr="007003FE">
        <w:rPr>
          <w:rFonts w:cs="Times New Roman"/>
          <w:sz w:val="22"/>
          <w:szCs w:val="22"/>
        </w:rPr>
        <w:t>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00850DF9" w:rsidRPr="00850DF9">
        <w:rPr>
          <w:rFonts w:ascii="Times New Roman" w:hAnsi="Times New Roman" w:cs="Times New Roman"/>
          <w:lang w:val="en-US"/>
        </w:rPr>
        <w:t>Nadsasin</w:t>
      </w:r>
      <w:proofErr w:type="spellEnd"/>
      <w:r w:rsidR="00850DF9" w:rsidRPr="00850DF9">
        <w:rPr>
          <w:rFonts w:ascii="Times New Roman" w:hAnsi="Times New Roman" w:cs="Times New Roman"/>
          <w:lang w:val="en-US"/>
        </w:rPr>
        <w:t xml:space="preserve"> </w:t>
      </w:r>
      <w:proofErr w:type="spellStart"/>
      <w:r w:rsidR="00850DF9" w:rsidRPr="00850DF9">
        <w:rPr>
          <w:rFonts w:ascii="Times New Roman" w:hAnsi="Times New Roman" w:cs="Times New Roman"/>
          <w:lang w:val="en-US"/>
        </w:rPr>
        <w:t>Wattanapaisal</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43092DDC" w14:textId="77777777" w:rsidR="00C701F5" w:rsidRDefault="001A0F61" w:rsidP="00C34C6B">
      <w:pPr>
        <w:spacing w:line="240" w:lineRule="exact"/>
        <w:jc w:val="both"/>
        <w:rPr>
          <w:rFonts w:cstheme="minorBidi"/>
          <w:sz w:val="22"/>
          <w:szCs w:val="22"/>
        </w:rPr>
      </w:pPr>
      <w:r w:rsidRPr="007003FE">
        <w:rPr>
          <w:rFonts w:cs="Times New Roman"/>
          <w:sz w:val="22"/>
          <w:szCs w:val="22"/>
        </w:rPr>
        <w:t>Bangkok</w:t>
      </w:r>
    </w:p>
    <w:p w14:paraId="7B43250B" w14:textId="742DBEEF" w:rsidR="00427237" w:rsidRPr="00C34C6B" w:rsidRDefault="00C701F5" w:rsidP="00C34C6B">
      <w:pPr>
        <w:spacing w:line="240" w:lineRule="exact"/>
        <w:jc w:val="both"/>
        <w:rPr>
          <w:rFonts w:cs="Times New Roman"/>
          <w:sz w:val="22"/>
          <w:szCs w:val="22"/>
        </w:rPr>
      </w:pPr>
      <w:r>
        <w:rPr>
          <w:rFonts w:cstheme="minorBidi"/>
          <w:sz w:val="22"/>
          <w:szCs w:val="22"/>
        </w:rPr>
        <w:t xml:space="preserve">14 </w:t>
      </w:r>
      <w:r w:rsidR="00361EF1">
        <w:rPr>
          <w:bCs/>
          <w:szCs w:val="22"/>
        </w:rPr>
        <w:t>August</w:t>
      </w:r>
      <w:r w:rsidR="0003585E">
        <w:rPr>
          <w:bCs/>
          <w:szCs w:val="22"/>
        </w:rPr>
        <w:t xml:space="preserve"> </w:t>
      </w:r>
      <w:r w:rsidR="004344CA" w:rsidRPr="0077733A">
        <w:rPr>
          <w:bCs/>
          <w:szCs w:val="22"/>
        </w:rPr>
        <w:t>202</w:t>
      </w:r>
      <w:r w:rsidR="002155BC">
        <w:rPr>
          <w:bCs/>
          <w:szCs w:val="22"/>
        </w:rPr>
        <w:t>6</w:t>
      </w:r>
    </w:p>
    <w:sectPr w:rsidR="00427237" w:rsidRPr="00C34C6B"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B14B" w14:textId="77777777" w:rsidR="006409B4" w:rsidRDefault="006409B4">
      <w:r>
        <w:separator/>
      </w:r>
    </w:p>
  </w:endnote>
  <w:endnote w:type="continuationSeparator" w:id="0">
    <w:p w14:paraId="7126C9D4" w14:textId="77777777" w:rsidR="006409B4" w:rsidRDefault="006409B4">
      <w:r>
        <w:continuationSeparator/>
      </w:r>
    </w:p>
  </w:endnote>
  <w:endnote w:type="continuationNotice" w:id="1">
    <w:p w14:paraId="0FDFDE8F" w14:textId="77777777" w:rsidR="006409B4" w:rsidRDefault="00640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1E14" w14:textId="77777777" w:rsidR="006409B4" w:rsidRDefault="006409B4">
      <w:r>
        <w:separator/>
      </w:r>
    </w:p>
  </w:footnote>
  <w:footnote w:type="continuationSeparator" w:id="0">
    <w:p w14:paraId="11261B50" w14:textId="77777777" w:rsidR="006409B4" w:rsidRDefault="006409B4">
      <w:r>
        <w:continuationSeparator/>
      </w:r>
    </w:p>
  </w:footnote>
  <w:footnote w:type="continuationNotice" w:id="1">
    <w:p w14:paraId="5C69B36A" w14:textId="77777777" w:rsidR="006409B4" w:rsidRDefault="00640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p w14:paraId="2BE24794" w14:textId="77777777" w:rsidR="0039522B" w:rsidRDefault="0039522B"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85E"/>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65"/>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54E"/>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4D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45F"/>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30F"/>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47"/>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3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B83"/>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0DBF"/>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FC2"/>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5BC"/>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ABB"/>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1E"/>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38"/>
    <w:rsid w:val="00345068"/>
    <w:rsid w:val="0034532B"/>
    <w:rsid w:val="00345B04"/>
    <w:rsid w:val="00345E1E"/>
    <w:rsid w:val="0034616C"/>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1EF1"/>
    <w:rsid w:val="003622AC"/>
    <w:rsid w:val="003622E4"/>
    <w:rsid w:val="00362B33"/>
    <w:rsid w:val="00362FD8"/>
    <w:rsid w:val="00363084"/>
    <w:rsid w:val="00363308"/>
    <w:rsid w:val="00363BF2"/>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2B"/>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0B57"/>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BE0"/>
    <w:rsid w:val="00474C6D"/>
    <w:rsid w:val="00474CE7"/>
    <w:rsid w:val="00474F2B"/>
    <w:rsid w:val="004755AB"/>
    <w:rsid w:val="00475BCF"/>
    <w:rsid w:val="00475E6C"/>
    <w:rsid w:val="00475F83"/>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447"/>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38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27D97"/>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5F9"/>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6C9"/>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09B4"/>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74"/>
    <w:rsid w:val="006F0987"/>
    <w:rsid w:val="006F165F"/>
    <w:rsid w:val="006F1665"/>
    <w:rsid w:val="006F1DE3"/>
    <w:rsid w:val="006F25C9"/>
    <w:rsid w:val="006F2704"/>
    <w:rsid w:val="006F2750"/>
    <w:rsid w:val="006F2A71"/>
    <w:rsid w:val="006F2D00"/>
    <w:rsid w:val="006F2FA7"/>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3F01"/>
    <w:rsid w:val="007044AE"/>
    <w:rsid w:val="0070563B"/>
    <w:rsid w:val="00705904"/>
    <w:rsid w:val="0070594C"/>
    <w:rsid w:val="007064D3"/>
    <w:rsid w:val="00706B21"/>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1E9"/>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0FA9"/>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7F8"/>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58B1"/>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11"/>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6A5D"/>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8BF"/>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9E8"/>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6FDC"/>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55B"/>
    <w:rsid w:val="009B3790"/>
    <w:rsid w:val="009B3D74"/>
    <w:rsid w:val="009B3EDE"/>
    <w:rsid w:val="009B4253"/>
    <w:rsid w:val="009B49B2"/>
    <w:rsid w:val="009B5298"/>
    <w:rsid w:val="009B529F"/>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1C8"/>
    <w:rsid w:val="009F7340"/>
    <w:rsid w:val="009F78A6"/>
    <w:rsid w:val="00A004F8"/>
    <w:rsid w:val="00A00C56"/>
    <w:rsid w:val="00A00E27"/>
    <w:rsid w:val="00A01087"/>
    <w:rsid w:val="00A0121E"/>
    <w:rsid w:val="00A0139A"/>
    <w:rsid w:val="00A0229F"/>
    <w:rsid w:val="00A029A2"/>
    <w:rsid w:val="00A02B85"/>
    <w:rsid w:val="00A02DC0"/>
    <w:rsid w:val="00A02FB4"/>
    <w:rsid w:val="00A03425"/>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163"/>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4FD8"/>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826"/>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98E"/>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668"/>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3A3"/>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A7C"/>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060D"/>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09E"/>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4C6B"/>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2F"/>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593A"/>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1F5"/>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168"/>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566"/>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61B8"/>
    <w:rsid w:val="00CB7467"/>
    <w:rsid w:val="00CB74F1"/>
    <w:rsid w:val="00CB7623"/>
    <w:rsid w:val="00CC080F"/>
    <w:rsid w:val="00CC125A"/>
    <w:rsid w:val="00CC1327"/>
    <w:rsid w:val="00CC16BF"/>
    <w:rsid w:val="00CC1C98"/>
    <w:rsid w:val="00CC1D5F"/>
    <w:rsid w:val="00CC1E39"/>
    <w:rsid w:val="00CC1FF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A06"/>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4EDD"/>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52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C55"/>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26E"/>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9C788229-E25E-401F-B97D-EDF09DFF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Pr>
    <w:tcPr>
      <w:tcBorders>
        <w:top w:val="single" w:sz="6" w:space="0" w:color="1F497D"/>
        <w:bottom w:val="single" w:sz="6" w:space="0" w:color="1F497D"/>
      </w:tcBorders>
    </w:tcPr>
    <w:tblStylePr w:type="firstRow">
      <w:rPr>
        <w:b/>
      </w:rPr>
      <w:tblPr/>
      <w:tcPr>
        <w:tcBorders>
          <w:top w:val="single" w:sz="6" w:space="0" w:color="1F497D"/>
          <w:bottom w:val="single" w:sz="6" w:space="0" w:color="1F497D"/>
        </w:tcBorders>
      </w:tc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cPr>
      <w:shd w:val="clear" w:color="auto" w:fill="auto"/>
    </w:tcPr>
    <w:tblStylePr w:type="firstRow">
      <w:rPr>
        <w:color w:val="auto"/>
      </w:rPr>
    </w:tblStylePr>
  </w:style>
  <w:style w:type="table" w:styleId="TableWeb2">
    <w:name w:val="Table Web 2"/>
    <w:basedOn w:val="TableNormal"/>
    <w:rsid w:val="0009791E"/>
    <w:rPr>
      <w:rFonts w:ascii="Arial" w:eastAsia="Arial" w:hAnsi="Arial" w:cs="Arial"/>
    </w:rPr>
    <w:tblPr/>
    <w:tcPr>
      <w:shd w:val="clear" w:color="auto" w:fill="auto"/>
    </w:tcPr>
    <w:tblStylePr w:type="firstRow">
      <w:rPr>
        <w:color w:val="auto"/>
      </w:rPr>
    </w:tblStylePr>
  </w:style>
  <w:style w:type="table" w:styleId="TableWeb1">
    <w:name w:val="Table Web 1"/>
    <w:basedOn w:val="TableNormal"/>
    <w:rsid w:val="0009791E"/>
    <w:rPr>
      <w:rFonts w:ascii="Arial" w:eastAsia="Arial" w:hAnsi="Arial" w:cs="Arial"/>
    </w:rPr>
    <w:tblPr/>
    <w:tcPr>
      <w:shd w:val="clear" w:color="auto" w:fill="auto"/>
    </w:tcPr>
    <w:tblStylePr w:type="firstRow">
      <w:rPr>
        <w:color w:val="auto"/>
      </w:rPr>
    </w:tblStylePr>
  </w:style>
  <w:style w:type="table" w:styleId="TableTheme">
    <w:name w:val="Table Theme"/>
    <w:basedOn w:val="TableNormal"/>
    <w:rsid w:val="0009791E"/>
    <w:rPr>
      <w:rFonts w:ascii="Arial" w:eastAsia="Arial" w:hAnsi="Arial" w:cs="Arial"/>
    </w:rPr>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26345579">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887231260">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4BA060-F8DA-4910-BFF2-437150BB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4.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2</Pages>
  <Words>344</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Kaewalin, Kongtangam</cp:lastModifiedBy>
  <cp:revision>68</cp:revision>
  <cp:lastPrinted>2025-08-01T02:07:00Z</cp:lastPrinted>
  <dcterms:created xsi:type="dcterms:W3CDTF">2023-07-18T07:43:00Z</dcterms:created>
  <dcterms:modified xsi:type="dcterms:W3CDTF">2026-07-31T04:39:00Z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