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B272A" w:rsidRDefault="00EA1F26" w:rsidP="00FB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8"/>
          <w:szCs w:val="28"/>
        </w:rPr>
      </w:pPr>
    </w:p>
    <w:p w14:paraId="0C1D3EBE"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Condensed interim financial statements </w:t>
      </w:r>
    </w:p>
    <w:p w14:paraId="58FCB293" w14:textId="04434CF4"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sidR="003C1818">
        <w:rPr>
          <w:rFonts w:ascii="Times New Roman" w:hAnsi="Times New Roman"/>
          <w:sz w:val="36"/>
          <w:szCs w:val="36"/>
        </w:rPr>
        <w:t xml:space="preserve">and six-month </w:t>
      </w:r>
      <w:r w:rsidRPr="00FD1C53">
        <w:rPr>
          <w:rFonts w:ascii="Times New Roman" w:hAnsi="Times New Roman"/>
          <w:sz w:val="36"/>
          <w:szCs w:val="36"/>
        </w:rPr>
        <w:t>period</w:t>
      </w:r>
      <w:r w:rsidR="003C1818">
        <w:rPr>
          <w:rFonts w:ascii="Times New Roman" w:hAnsi="Times New Roman"/>
          <w:sz w:val="36"/>
          <w:szCs w:val="36"/>
        </w:rPr>
        <w:t>s</w:t>
      </w:r>
      <w:r w:rsidRPr="00FD1C53">
        <w:rPr>
          <w:rFonts w:ascii="Times New Roman" w:hAnsi="Times New Roman"/>
          <w:sz w:val="36"/>
          <w:szCs w:val="36"/>
        </w:rPr>
        <w:t xml:space="preserve"> ended </w:t>
      </w:r>
    </w:p>
    <w:p w14:paraId="715B8A0A" w14:textId="24B904B3"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3E4AB7">
        <w:rPr>
          <w:rFonts w:ascii="Times New Roman" w:hAnsi="Times New Roman"/>
          <w:sz w:val="36"/>
          <w:szCs w:val="36"/>
        </w:rPr>
        <w:t>3</w:t>
      </w:r>
      <w:r w:rsidR="003C1818">
        <w:rPr>
          <w:rFonts w:ascii="Times New Roman" w:hAnsi="Times New Roman"/>
          <w:sz w:val="36"/>
          <w:szCs w:val="45"/>
        </w:rPr>
        <w:t>0 June</w:t>
      </w:r>
      <w:r>
        <w:rPr>
          <w:rFonts w:ascii="Times New Roman" w:hAnsi="Times New Roman"/>
          <w:sz w:val="36"/>
          <w:szCs w:val="45"/>
        </w:rPr>
        <w:t xml:space="preserve"> </w:t>
      </w:r>
      <w:r w:rsidRPr="003E4AB7">
        <w:rPr>
          <w:rFonts w:ascii="Times New Roman" w:hAnsi="Times New Roman"/>
          <w:sz w:val="36"/>
          <w:szCs w:val="36"/>
        </w:rPr>
        <w:t>202</w:t>
      </w:r>
      <w:r>
        <w:rPr>
          <w:rFonts w:ascii="Times New Roman" w:hAnsi="Times New Roman"/>
          <w:sz w:val="36"/>
          <w:szCs w:val="36"/>
        </w:rPr>
        <w:t>6</w:t>
      </w:r>
    </w:p>
    <w:p w14:paraId="5FCB9D43"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215D0874"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Independent auditor’s review report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lastRenderedPageBreak/>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F09DCC" w14:textId="1AEA8F63" w:rsidR="008A69F7" w:rsidRPr="00F95EB4" w:rsidRDefault="008A69F7" w:rsidP="008A69F7">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at </w:t>
      </w:r>
      <w:r w:rsidRPr="003C1F78">
        <w:rPr>
          <w:rFonts w:ascii="Times New Roman" w:hAnsi="Times New Roman"/>
          <w:sz w:val="22"/>
          <w:szCs w:val="22"/>
          <w:lang w:bidi="ar-SA"/>
        </w:rPr>
        <w:t>30</w:t>
      </w:r>
      <w:r>
        <w:rPr>
          <w:rFonts w:ascii="Times New Roman" w:hAnsi="Times New Roman"/>
          <w:sz w:val="22"/>
          <w:szCs w:val="22"/>
          <w:lang w:bidi="ar-SA"/>
        </w:rPr>
        <w:t xml:space="preserve"> June</w:t>
      </w:r>
      <w:r w:rsidRPr="00F95EB4">
        <w:rPr>
          <w:rFonts w:ascii="Times New Roman" w:hAnsi="Times New Roman"/>
          <w:sz w:val="22"/>
          <w:szCs w:val="22"/>
          <w:lang w:bidi="ar-SA"/>
        </w:rPr>
        <w:t xml:space="preserve"> </w:t>
      </w:r>
      <w:r w:rsidRPr="003C1F78">
        <w:rPr>
          <w:rFonts w:ascii="Times New Roman" w:hAnsi="Times New Roman"/>
          <w:sz w:val="22"/>
          <w:szCs w:val="22"/>
          <w:lang w:bidi="ar-SA"/>
        </w:rPr>
        <w:t>202</w:t>
      </w:r>
      <w:r>
        <w:rPr>
          <w:rFonts w:ascii="Times New Roman" w:hAnsi="Times New Roman"/>
          <w:sz w:val="22"/>
          <w:szCs w:val="22"/>
          <w:lang w:bidi="ar-SA"/>
        </w:rPr>
        <w:t>6,</w:t>
      </w:r>
      <w:r w:rsidRPr="00F95EB4">
        <w:rPr>
          <w:rFonts w:ascii="Times New Roman" w:hAnsi="Times New Roman"/>
          <w:sz w:val="22"/>
          <w:szCs w:val="22"/>
          <w:lang w:bidi="ar-SA"/>
        </w:rPr>
        <w:t xml:space="preserve"> </w:t>
      </w:r>
      <w:r w:rsidRPr="00FD1C53">
        <w:rPr>
          <w:rFonts w:ascii="Times New Roman" w:hAnsi="Times New Roman"/>
          <w:sz w:val="22"/>
          <w:szCs w:val="22"/>
          <w:lang w:bidi="ar-SA"/>
        </w:rPr>
        <w:t>the statements of comprehensive income</w:t>
      </w:r>
      <w:r>
        <w:rPr>
          <w:rFonts w:ascii="Times New Roman" w:hAnsi="Times New Roman"/>
          <w:sz w:val="22"/>
          <w:szCs w:val="22"/>
          <w:lang w:bidi="ar-SA"/>
        </w:rPr>
        <w:t xml:space="preserve"> for the three-month and six-month periods ended </w:t>
      </w:r>
      <w:r w:rsidRPr="003C1F78">
        <w:rPr>
          <w:rFonts w:ascii="Times New Roman" w:hAnsi="Times New Roman"/>
          <w:sz w:val="22"/>
          <w:szCs w:val="22"/>
          <w:lang w:bidi="ar-SA"/>
        </w:rPr>
        <w:t>30</w:t>
      </w:r>
      <w:r>
        <w:rPr>
          <w:rFonts w:ascii="Times New Roman" w:hAnsi="Times New Roman"/>
          <w:sz w:val="22"/>
          <w:szCs w:val="22"/>
          <w:lang w:bidi="ar-SA"/>
        </w:rPr>
        <w:t xml:space="preserve"> June </w:t>
      </w:r>
      <w:r w:rsidRPr="003C1F78">
        <w:rPr>
          <w:rFonts w:ascii="Times New Roman" w:hAnsi="Times New Roman"/>
          <w:sz w:val="22"/>
          <w:szCs w:val="22"/>
          <w:lang w:bidi="ar-SA"/>
        </w:rPr>
        <w:t>202</w:t>
      </w:r>
      <w:r>
        <w:rPr>
          <w:rFonts w:ascii="Times New Roman" w:hAnsi="Times New Roman"/>
          <w:sz w:val="22"/>
          <w:szCs w:val="22"/>
          <w:lang w:bidi="ar-SA"/>
        </w:rPr>
        <w:t>6,</w:t>
      </w:r>
      <w:r w:rsidRPr="00FD1C53">
        <w:rPr>
          <w:rFonts w:ascii="Times New Roman" w:hAnsi="Times New Roman"/>
          <w:sz w:val="22"/>
          <w:szCs w:val="22"/>
          <w:lang w:bidi="ar-SA"/>
        </w:rPr>
        <w:t xml:space="preserve"> </w:t>
      </w:r>
      <w:r>
        <w:rPr>
          <w:rFonts w:ascii="Times New Roman" w:hAnsi="Times New Roman"/>
          <w:sz w:val="22"/>
          <w:szCs w:val="22"/>
          <w:lang w:bidi="ar-SA"/>
        </w:rPr>
        <w:t xml:space="preserve">the statements of </w:t>
      </w:r>
      <w:r w:rsidRPr="00FD1C53">
        <w:rPr>
          <w:rFonts w:ascii="Times New Roman" w:hAnsi="Times New Roman"/>
          <w:sz w:val="22"/>
          <w:szCs w:val="22"/>
          <w:lang w:bidi="ar-SA"/>
        </w:rPr>
        <w:t xml:space="preserve">changes in equity and cash flows for the </w:t>
      </w:r>
      <w:r>
        <w:rPr>
          <w:rFonts w:ascii="Times New Roman" w:hAnsi="Times New Roman"/>
          <w:sz w:val="22"/>
          <w:szCs w:val="22"/>
          <w:lang w:bidi="ar-SA"/>
        </w:rPr>
        <w:t>six</w:t>
      </w:r>
      <w:r w:rsidRPr="00FD1C53">
        <w:rPr>
          <w:rFonts w:ascii="Times New Roman" w:hAnsi="Times New Roman"/>
          <w:sz w:val="22"/>
          <w:szCs w:val="22"/>
          <w:lang w:bidi="ar-SA"/>
        </w:rPr>
        <w:t xml:space="preserve">-month period ended </w:t>
      </w:r>
      <w:r w:rsidRPr="003C1F78">
        <w:rPr>
          <w:rFonts w:ascii="Times New Roman" w:hAnsi="Times New Roman"/>
          <w:sz w:val="22"/>
          <w:szCs w:val="22"/>
          <w:lang w:bidi="ar-SA"/>
        </w:rPr>
        <w:t>30</w:t>
      </w:r>
      <w:r>
        <w:rPr>
          <w:rFonts w:ascii="Times New Roman" w:hAnsi="Times New Roman"/>
          <w:sz w:val="22"/>
          <w:szCs w:val="22"/>
          <w:lang w:bidi="ar-SA"/>
        </w:rPr>
        <w:t xml:space="preserve"> June</w:t>
      </w:r>
      <w:r w:rsidRPr="00FD1C53">
        <w:rPr>
          <w:rFonts w:ascii="Times New Roman" w:hAnsi="Times New Roman"/>
          <w:sz w:val="22"/>
          <w:szCs w:val="22"/>
          <w:lang w:bidi="ar-SA"/>
        </w:rPr>
        <w:t xml:space="preserve"> </w:t>
      </w:r>
      <w:r w:rsidRPr="003C1F78">
        <w:rPr>
          <w:rFonts w:ascii="Times New Roman" w:hAnsi="Times New Roman"/>
          <w:sz w:val="22"/>
          <w:szCs w:val="22"/>
          <w:lang w:bidi="ar-SA"/>
        </w:rPr>
        <w:t>202</w:t>
      </w:r>
      <w:r>
        <w:rPr>
          <w:rFonts w:ascii="Times New Roman" w:hAnsi="Times New Roman"/>
          <w:sz w:val="22"/>
          <w:szCs w:val="22"/>
          <w:lang w:bidi="ar-SA"/>
        </w:rPr>
        <w:t>6</w:t>
      </w:r>
      <w:r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w:t>
      </w:r>
      <w:r w:rsidRPr="003C1F78">
        <w:rPr>
          <w:rFonts w:ascii="Times New Roman" w:hAnsi="Times New Roman"/>
          <w:sz w:val="22"/>
          <w:szCs w:val="22"/>
          <w:lang w:bidi="ar-SA"/>
        </w:rPr>
        <w:t>34</w:t>
      </w:r>
      <w:r w:rsidRPr="00F95EB4">
        <w:rPr>
          <w:rFonts w:ascii="Times New Roman" w:hAnsi="Times New Roman"/>
          <w:sz w:val="22"/>
          <w:szCs w:val="22"/>
          <w:lang w:bidi="ar-SA"/>
        </w:rPr>
        <w:t>,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1D8EAC05"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I conducted my review in accordance with Thai Standard on Review Engagements </w:t>
      </w:r>
      <w:r w:rsidR="003C1F78" w:rsidRPr="003C1F78">
        <w:rPr>
          <w:rFonts w:ascii="Times New Roman" w:hAnsi="Times New Roman"/>
          <w:sz w:val="22"/>
          <w:szCs w:val="22"/>
          <w:lang w:bidi="ar-SA"/>
        </w:rPr>
        <w:t>2410</w:t>
      </w:r>
      <w:r w:rsidRPr="00FD1C53">
        <w:rPr>
          <w:rFonts w:ascii="Times New Roman" w:hAnsi="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4E7DA5DB"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Based on my review, nothing has come to my attention that causes me to believe that the accompanying interim financial information is not prepared, in all material respects, in accordance with Thai Accounting Standard </w:t>
      </w:r>
      <w:r w:rsidR="003C1F78" w:rsidRPr="003C1F78">
        <w:rPr>
          <w:rFonts w:ascii="Times New Roman" w:hAnsi="Times New Roman"/>
          <w:sz w:val="22"/>
          <w:szCs w:val="22"/>
          <w:lang w:bidi="ar-SA"/>
        </w:rPr>
        <w:t>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Default="00AC4958" w:rsidP="000018C7">
      <w:pPr>
        <w:jc w:val="both"/>
        <w:outlineLvl w:val="0"/>
        <w:rPr>
          <w:rFonts w:ascii="Times New Roman" w:hAnsi="Times New Roman"/>
          <w:sz w:val="22"/>
          <w:szCs w:val="22"/>
          <w:lang w:bidi="ar-SA"/>
        </w:rPr>
      </w:pPr>
    </w:p>
    <w:p w14:paraId="2C29C220" w14:textId="4A99517A" w:rsidR="00782124" w:rsidRPr="00FD1C53" w:rsidRDefault="00782124"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r w:rsidR="00675C87">
        <w:rPr>
          <w:szCs w:val="22"/>
        </w:rPr>
        <w:t>Nawarat Nitikeatipong</w:t>
      </w:r>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502B98DA" w:rsidR="00AC4958" w:rsidRPr="00FD1C53" w:rsidRDefault="00AC4958" w:rsidP="00AC4958">
      <w:pPr>
        <w:pStyle w:val="RNormal"/>
        <w:rPr>
          <w:szCs w:val="22"/>
        </w:rPr>
      </w:pPr>
      <w:r w:rsidRPr="00FD1C53">
        <w:rPr>
          <w:szCs w:val="22"/>
        </w:rPr>
        <w:t xml:space="preserve">Registration No. </w:t>
      </w:r>
      <w:r w:rsidR="003C1F78" w:rsidRPr="003C1F78">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KPMG Phoomchai Audit Ltd.</w:t>
      </w:r>
    </w:p>
    <w:p w14:paraId="1ED9D1D6" w14:textId="77777777" w:rsidR="00676292" w:rsidRDefault="00AC4958" w:rsidP="002B74B1">
      <w:pPr>
        <w:pStyle w:val="RNormal"/>
        <w:rPr>
          <w:rFonts w:cstheme="minorBidi"/>
          <w:szCs w:val="28"/>
          <w:lang w:bidi="th-TH"/>
        </w:rPr>
      </w:pPr>
      <w:r w:rsidRPr="00FD1C53">
        <w:rPr>
          <w:szCs w:val="22"/>
        </w:rPr>
        <w:t>Bangkok</w:t>
      </w:r>
    </w:p>
    <w:p w14:paraId="07AABA64" w14:textId="2AF76B69" w:rsidR="002B74B1" w:rsidRPr="002B74B1" w:rsidRDefault="00BA789A" w:rsidP="002B74B1">
      <w:pPr>
        <w:pStyle w:val="RNormal"/>
      </w:pPr>
      <w:r>
        <w:t>5</w:t>
      </w:r>
      <w:r w:rsidR="00676292">
        <w:t xml:space="preserve"> </w:t>
      </w:r>
      <w:r w:rsidR="003C1818">
        <w:t>August</w:t>
      </w:r>
      <w:r w:rsidR="00676292">
        <w:t xml:space="preserve"> </w:t>
      </w:r>
      <w:r w:rsidR="003C1F78">
        <w:t>202</w:t>
      </w:r>
      <w:r w:rsidR="005C5C46">
        <w:t>6</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78F8" w14:textId="77777777" w:rsidR="0068683A" w:rsidRDefault="0068683A">
      <w:r>
        <w:separator/>
      </w:r>
    </w:p>
  </w:endnote>
  <w:endnote w:type="continuationSeparator" w:id="0">
    <w:p w14:paraId="724283B6" w14:textId="77777777" w:rsidR="0068683A" w:rsidRDefault="0068683A">
      <w:r>
        <w:continuationSeparator/>
      </w:r>
    </w:p>
  </w:endnote>
  <w:endnote w:type="continuationNotice" w:id="1">
    <w:p w14:paraId="00D4E720" w14:textId="77777777" w:rsidR="0068683A" w:rsidRDefault="006868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2FF9" w14:textId="77777777" w:rsidR="0068683A" w:rsidRDefault="0068683A">
      <w:r>
        <w:separator/>
      </w:r>
    </w:p>
  </w:footnote>
  <w:footnote w:type="continuationSeparator" w:id="0">
    <w:p w14:paraId="1500EA2F" w14:textId="77777777" w:rsidR="0068683A" w:rsidRDefault="0068683A">
      <w:r>
        <w:continuationSeparator/>
      </w:r>
    </w:p>
  </w:footnote>
  <w:footnote w:type="continuationNotice" w:id="1">
    <w:p w14:paraId="1F3DFB6F" w14:textId="77777777" w:rsidR="0068683A" w:rsidRDefault="006868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94A5" w14:textId="77777777" w:rsidR="00FB272A" w:rsidRDefault="00FB272A">
    <w:pPr>
      <w:pStyle w:val="Header"/>
      <w:rPr>
        <w:rFonts w:ascii="Times New Roman" w:hAnsi="Times New Roman" w:cs="Times New Roman"/>
        <w:sz w:val="28"/>
        <w:szCs w:val="28"/>
        <w:lang w:val="en-US"/>
      </w:rPr>
    </w:pPr>
  </w:p>
  <w:p w14:paraId="507D2F9A" w14:textId="77777777" w:rsidR="00FB272A" w:rsidRDefault="00FB272A">
    <w:pPr>
      <w:pStyle w:val="Header"/>
      <w:rPr>
        <w:rFonts w:ascii="Times New Roman" w:hAnsi="Times New Roman" w:cs="Times New Roman"/>
        <w:sz w:val="28"/>
        <w:szCs w:val="28"/>
        <w:lang w:val="en-US"/>
      </w:rPr>
    </w:pPr>
  </w:p>
  <w:p w14:paraId="7C7CA404" w14:textId="77777777" w:rsidR="00FB272A" w:rsidRDefault="00FB272A">
    <w:pPr>
      <w:pStyle w:val="Header"/>
      <w:rPr>
        <w:rFonts w:ascii="Times New Roman" w:hAnsi="Times New Roman" w:cs="Times New Roman"/>
        <w:sz w:val="28"/>
        <w:szCs w:val="28"/>
        <w:lang w:val="en-US"/>
      </w:rPr>
    </w:pPr>
  </w:p>
  <w:p w14:paraId="0FA3FB7A" w14:textId="77777777" w:rsidR="00FB272A" w:rsidRDefault="00FB272A">
    <w:pPr>
      <w:pStyle w:val="Header"/>
      <w:rPr>
        <w:rFonts w:ascii="Times New Roman" w:hAnsi="Times New Roman" w:cs="Times New Roman"/>
        <w:sz w:val="28"/>
        <w:szCs w:val="28"/>
        <w:lang w:val="en-US"/>
      </w:rPr>
    </w:pPr>
  </w:p>
  <w:p w14:paraId="2AB251CF" w14:textId="77777777" w:rsidR="00FB272A" w:rsidRDefault="00FB272A">
    <w:pPr>
      <w:pStyle w:val="Header"/>
      <w:rPr>
        <w:rFonts w:ascii="Times New Roman" w:hAnsi="Times New Roman" w:cs="Times New Roman"/>
        <w:sz w:val="28"/>
        <w:szCs w:val="28"/>
        <w:lang w:val="en-US"/>
      </w:rPr>
    </w:pPr>
  </w:p>
  <w:p w14:paraId="17C74EBB" w14:textId="77777777" w:rsidR="00FB272A" w:rsidRDefault="00FB272A">
    <w:pPr>
      <w:pStyle w:val="Header"/>
      <w:rPr>
        <w:rFonts w:ascii="Times New Roman" w:hAnsi="Times New Roman" w:cs="Times New Roman"/>
        <w:sz w:val="28"/>
        <w:szCs w:val="28"/>
        <w:lang w:val="en-US"/>
      </w:rPr>
    </w:pPr>
  </w:p>
  <w:p w14:paraId="076A1592" w14:textId="77777777" w:rsidR="00FB272A" w:rsidRDefault="00FB272A">
    <w:pPr>
      <w:pStyle w:val="Header"/>
      <w:rPr>
        <w:rFonts w:ascii="Times New Roman" w:hAnsi="Times New Roman" w:cs="Times New Roman"/>
        <w:sz w:val="28"/>
        <w:szCs w:val="28"/>
        <w:lang w:val="en-US"/>
      </w:rPr>
    </w:pPr>
  </w:p>
  <w:p w14:paraId="6565D24A" w14:textId="77777777" w:rsidR="00FB272A" w:rsidRDefault="00FB272A">
    <w:pPr>
      <w:pStyle w:val="Header"/>
      <w:rPr>
        <w:rFonts w:ascii="Times New Roman" w:hAnsi="Times New Roman" w:cs="Times New Roman"/>
        <w:sz w:val="28"/>
        <w:szCs w:val="28"/>
        <w:lang w:val="en-US"/>
      </w:rPr>
    </w:pPr>
  </w:p>
  <w:p w14:paraId="7B2E1212" w14:textId="77777777" w:rsidR="00FB272A" w:rsidRDefault="00FB272A">
    <w:pPr>
      <w:pStyle w:val="Header"/>
      <w:rPr>
        <w:rFonts w:ascii="Times New Roman" w:hAnsi="Times New Roman" w:cs="Times New Roman"/>
        <w:sz w:val="28"/>
        <w:szCs w:val="28"/>
        <w:lang w:val="en-US"/>
      </w:rPr>
    </w:pPr>
  </w:p>
  <w:p w14:paraId="697A9C54" w14:textId="77777777" w:rsidR="00FB272A" w:rsidRDefault="00FB272A">
    <w:pPr>
      <w:pStyle w:val="Header"/>
      <w:rPr>
        <w:rFonts w:ascii="Times New Roman" w:hAnsi="Times New Roman" w:cs="Times New Roman"/>
        <w:sz w:val="28"/>
        <w:szCs w:val="28"/>
        <w:lang w:val="en-US"/>
      </w:rPr>
    </w:pPr>
  </w:p>
  <w:p w14:paraId="75D5B04E" w14:textId="77777777" w:rsidR="00FB272A" w:rsidRDefault="00FB272A">
    <w:pPr>
      <w:pStyle w:val="Header"/>
      <w:rPr>
        <w:rFonts w:ascii="Times New Roman" w:hAnsi="Times New Roman" w:cs="Times New Roman"/>
        <w:sz w:val="28"/>
        <w:szCs w:val="28"/>
        <w:lang w:val="en-US"/>
      </w:rPr>
    </w:pPr>
  </w:p>
  <w:p w14:paraId="312DAB21" w14:textId="77777777" w:rsidR="00FB272A" w:rsidRDefault="00FB272A">
    <w:pPr>
      <w:pStyle w:val="Header"/>
      <w:rPr>
        <w:rFonts w:ascii="Times New Roman" w:hAnsi="Times New Roman" w:cs="Times New Roman"/>
        <w:sz w:val="28"/>
        <w:szCs w:val="28"/>
        <w:lang w:val="en-US"/>
      </w:rPr>
    </w:pPr>
  </w:p>
  <w:p w14:paraId="7DBA3A5E" w14:textId="77777777" w:rsidR="00FB272A" w:rsidRPr="00FB272A" w:rsidRDefault="00FB272A">
    <w:pPr>
      <w:pStyle w:val="Header"/>
      <w:rPr>
        <w:rFonts w:ascii="Times New Roman" w:hAnsi="Times New Roman" w:cs="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8053" w14:textId="77777777" w:rsidR="00B7122B" w:rsidRPr="00FB272A" w:rsidRDefault="00B7122B" w:rsidP="00F877B9">
    <w:pPr>
      <w:pStyle w:val="Header"/>
      <w:tabs>
        <w:tab w:val="left" w:pos="5220"/>
      </w:tabs>
      <w:rPr>
        <w:rFonts w:ascii="Times New Roman" w:hAnsi="Times New Roman"/>
        <w:b/>
        <w:bCs/>
        <w:sz w:val="28"/>
        <w:szCs w:val="28"/>
      </w:rPr>
    </w:pPr>
  </w:p>
  <w:p w14:paraId="137C9F36" w14:textId="77777777" w:rsidR="00B7122B" w:rsidRDefault="00B7122B" w:rsidP="00F877B9">
    <w:pPr>
      <w:pStyle w:val="Header"/>
      <w:tabs>
        <w:tab w:val="left" w:pos="5220"/>
      </w:tabs>
      <w:rPr>
        <w:rFonts w:ascii="Times New Roman" w:hAnsi="Times New Roman"/>
        <w:b/>
        <w:bCs/>
        <w:sz w:val="28"/>
        <w:szCs w:val="28"/>
        <w:lang w:val="en-US"/>
      </w:rPr>
    </w:pPr>
  </w:p>
  <w:p w14:paraId="4FC21621" w14:textId="77777777" w:rsidR="00FB272A" w:rsidRDefault="00FB272A" w:rsidP="00F877B9">
    <w:pPr>
      <w:pStyle w:val="Header"/>
      <w:tabs>
        <w:tab w:val="left" w:pos="5220"/>
      </w:tabs>
      <w:rPr>
        <w:rFonts w:ascii="Times New Roman" w:hAnsi="Times New Roman"/>
        <w:b/>
        <w:bCs/>
        <w:sz w:val="28"/>
        <w:szCs w:val="28"/>
        <w:lang w:val="en-US"/>
      </w:rPr>
    </w:pPr>
  </w:p>
  <w:p w14:paraId="6BC664C9" w14:textId="77777777" w:rsidR="00FB272A" w:rsidRDefault="00FB272A" w:rsidP="00F877B9">
    <w:pPr>
      <w:pStyle w:val="Header"/>
      <w:tabs>
        <w:tab w:val="left" w:pos="5220"/>
      </w:tabs>
      <w:rPr>
        <w:rFonts w:ascii="Times New Roman" w:hAnsi="Times New Roman"/>
        <w:b/>
        <w:bCs/>
        <w:sz w:val="28"/>
        <w:szCs w:val="28"/>
        <w:lang w:val="en-US"/>
      </w:rPr>
    </w:pPr>
  </w:p>
  <w:p w14:paraId="10BEBCCE" w14:textId="77777777" w:rsidR="00FB272A" w:rsidRDefault="00FB272A" w:rsidP="00F877B9">
    <w:pPr>
      <w:pStyle w:val="Header"/>
      <w:tabs>
        <w:tab w:val="left" w:pos="5220"/>
      </w:tabs>
      <w:rPr>
        <w:rFonts w:ascii="Times New Roman" w:hAnsi="Times New Roman"/>
        <w:b/>
        <w:bCs/>
        <w:sz w:val="28"/>
        <w:szCs w:val="28"/>
        <w:lang w:val="en-US"/>
      </w:rPr>
    </w:pPr>
  </w:p>
  <w:p w14:paraId="2D7105DD" w14:textId="77777777" w:rsidR="00FB272A" w:rsidRDefault="00FB272A" w:rsidP="00F877B9">
    <w:pPr>
      <w:pStyle w:val="Header"/>
      <w:tabs>
        <w:tab w:val="left" w:pos="5220"/>
      </w:tabs>
      <w:rPr>
        <w:rFonts w:ascii="Times New Roman" w:hAnsi="Times New Roman"/>
        <w:b/>
        <w:bCs/>
        <w:sz w:val="28"/>
        <w:szCs w:val="28"/>
        <w:lang w:val="en-US"/>
      </w:rPr>
    </w:pPr>
  </w:p>
  <w:p w14:paraId="24E928DE" w14:textId="77777777" w:rsidR="00FB272A" w:rsidRDefault="00FB272A" w:rsidP="00F877B9">
    <w:pPr>
      <w:pStyle w:val="Header"/>
      <w:tabs>
        <w:tab w:val="left" w:pos="5220"/>
      </w:tabs>
      <w:rPr>
        <w:rFonts w:ascii="Times New Roman" w:hAnsi="Times New Roman"/>
        <w:b/>
        <w:bCs/>
        <w:sz w:val="28"/>
        <w:szCs w:val="28"/>
        <w:lang w:val="en-US"/>
      </w:rPr>
    </w:pPr>
  </w:p>
  <w:p w14:paraId="48A4FE51" w14:textId="77777777" w:rsidR="00FB272A" w:rsidRDefault="00FB272A" w:rsidP="00F877B9">
    <w:pPr>
      <w:pStyle w:val="Header"/>
      <w:tabs>
        <w:tab w:val="left" w:pos="5220"/>
      </w:tabs>
      <w:rPr>
        <w:rFonts w:ascii="Times New Roman" w:hAnsi="Times New Roman"/>
        <w:b/>
        <w:bCs/>
        <w:sz w:val="28"/>
        <w:szCs w:val="28"/>
        <w:lang w:val="en-US"/>
      </w:rPr>
    </w:pPr>
  </w:p>
  <w:p w14:paraId="01EA4EFA" w14:textId="77777777" w:rsidR="00FB272A" w:rsidRDefault="00FB272A" w:rsidP="00F877B9">
    <w:pPr>
      <w:pStyle w:val="Header"/>
      <w:tabs>
        <w:tab w:val="left" w:pos="5220"/>
      </w:tabs>
      <w:rPr>
        <w:rFonts w:ascii="Times New Roman" w:hAnsi="Times New Roman"/>
        <w:b/>
        <w:bCs/>
        <w:sz w:val="28"/>
        <w:szCs w:val="28"/>
        <w:lang w:val="en-US"/>
      </w:rPr>
    </w:pPr>
  </w:p>
  <w:p w14:paraId="1CB339F1" w14:textId="77777777" w:rsidR="00FB272A" w:rsidRDefault="00FB272A" w:rsidP="00F877B9">
    <w:pPr>
      <w:pStyle w:val="Header"/>
      <w:tabs>
        <w:tab w:val="left" w:pos="5220"/>
      </w:tabs>
      <w:rPr>
        <w:rFonts w:ascii="Times New Roman" w:hAnsi="Times New Roman"/>
        <w:b/>
        <w:bCs/>
        <w:sz w:val="28"/>
        <w:szCs w:val="28"/>
        <w:lang w:val="en-US"/>
      </w:rPr>
    </w:pPr>
  </w:p>
  <w:p w14:paraId="1E3A4E16" w14:textId="77777777" w:rsidR="00FB272A" w:rsidRDefault="00FB272A" w:rsidP="00F877B9">
    <w:pPr>
      <w:pStyle w:val="Header"/>
      <w:tabs>
        <w:tab w:val="left" w:pos="5220"/>
      </w:tabs>
      <w:rPr>
        <w:rFonts w:ascii="Times New Roman" w:hAnsi="Times New Roman"/>
        <w:b/>
        <w:bCs/>
        <w:sz w:val="28"/>
        <w:szCs w:val="28"/>
        <w:lang w:val="en-US"/>
      </w:rPr>
    </w:pPr>
  </w:p>
  <w:p w14:paraId="48E950FB" w14:textId="77777777" w:rsidR="00FB272A" w:rsidRPr="00FB272A" w:rsidRDefault="00FB272A" w:rsidP="00F877B9">
    <w:pPr>
      <w:pStyle w:val="Header"/>
      <w:tabs>
        <w:tab w:val="left" w:pos="5220"/>
      </w:tabs>
      <w:rPr>
        <w:rFonts w:ascii="Times New Roman" w:hAnsi="Times New Roman"/>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61A"/>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60D"/>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1B9"/>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5C49"/>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77F1D"/>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2B"/>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BD"/>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AE2"/>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818"/>
    <w:rsid w:val="003C1C6C"/>
    <w:rsid w:val="003C1D72"/>
    <w:rsid w:val="003C1F78"/>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AA2"/>
    <w:rsid w:val="003E2E7D"/>
    <w:rsid w:val="003E31B3"/>
    <w:rsid w:val="003E381B"/>
    <w:rsid w:val="003E3824"/>
    <w:rsid w:val="003E3CC0"/>
    <w:rsid w:val="003E3E66"/>
    <w:rsid w:val="003E447F"/>
    <w:rsid w:val="003E487F"/>
    <w:rsid w:val="003E4AB7"/>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23"/>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43"/>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087"/>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29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46"/>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6292"/>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683A"/>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732"/>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B6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09E"/>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124"/>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048"/>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6BF2"/>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F7"/>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98F"/>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949"/>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CC7"/>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AFE"/>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9D6"/>
    <w:rsid w:val="00B14B2C"/>
    <w:rsid w:val="00B14C21"/>
    <w:rsid w:val="00B14C63"/>
    <w:rsid w:val="00B1519B"/>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1BD4"/>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1C"/>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89A"/>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126"/>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D49"/>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D0F"/>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546"/>
    <w:rsid w:val="00D369C9"/>
    <w:rsid w:val="00D36FEF"/>
    <w:rsid w:val="00D373E6"/>
    <w:rsid w:val="00D3787F"/>
    <w:rsid w:val="00D37B2A"/>
    <w:rsid w:val="00D37FF4"/>
    <w:rsid w:val="00D40153"/>
    <w:rsid w:val="00D4032B"/>
    <w:rsid w:val="00D4034A"/>
    <w:rsid w:val="00D4060B"/>
    <w:rsid w:val="00D406F4"/>
    <w:rsid w:val="00D40718"/>
    <w:rsid w:val="00D40740"/>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808"/>
    <w:rsid w:val="00DC1975"/>
    <w:rsid w:val="00DC1DA1"/>
    <w:rsid w:val="00DC1E1A"/>
    <w:rsid w:val="00DC2136"/>
    <w:rsid w:val="00DC2CB8"/>
    <w:rsid w:val="00DC3A65"/>
    <w:rsid w:val="00DC3B0D"/>
    <w:rsid w:val="00DC41F0"/>
    <w:rsid w:val="00DC46C3"/>
    <w:rsid w:val="00DC4A3F"/>
    <w:rsid w:val="00DC4A5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9FC"/>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5E11"/>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2A"/>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3E4"/>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057C4EF7"/>
    <w:rsid w:val="16809214"/>
    <w:rsid w:val="4483FA8C"/>
    <w:rsid w:val="57BD561B"/>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2.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5207127A-290F-4A28-8D41-0AC57A94C5FA}">
  <ds:schemaRefs>
    <ds:schemaRef ds:uri="http://schemas.microsoft.com/sharepoint/v3/contenttype/forms"/>
  </ds:schemaRefs>
</ds:datastoreItem>
</file>

<file path=customXml/itemProps4.xml><?xml version="1.0" encoding="utf-8"?>
<ds:datastoreItem xmlns:ds="http://schemas.openxmlformats.org/officeDocument/2006/customXml" ds:itemID="{57C252DF-43F1-4049-8A5F-630F0E672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1800</Characters>
  <Application>Microsoft Office Word</Application>
  <DocSecurity>0</DocSecurity>
  <Lines>15</Lines>
  <Paragraphs>4</Paragraphs>
  <ScaleCrop>false</ScaleCrop>
  <Company>KPMG</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Purin Junprateeptong</cp:lastModifiedBy>
  <cp:revision>2</cp:revision>
  <cp:lastPrinted>2024-05-06T16:57:00Z</cp:lastPrinted>
  <dcterms:created xsi:type="dcterms:W3CDTF">2026-08-05T09:09:00Z</dcterms:created>
  <dcterms:modified xsi:type="dcterms:W3CDTF">2026-08-05T09:09:00Z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